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F" w:rsidRDefault="0086235F" w:rsidP="0086235F">
      <w:pPr>
        <w:widowControl w:val="0"/>
        <w:shd w:val="clear" w:color="auto" w:fill="FFFFFF"/>
        <w:tabs>
          <w:tab w:val="left" w:pos="5103"/>
          <w:tab w:val="right" w:pos="8793"/>
          <w:tab w:val="left" w:leader="underscore" w:pos="9297"/>
        </w:tabs>
        <w:ind w:left="5103" w:right="34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ПРИЛОЖЕНИЕ </w:t>
      </w:r>
    </w:p>
    <w:p w:rsidR="0086235F" w:rsidRDefault="0086235F" w:rsidP="0086235F">
      <w:pPr>
        <w:autoSpaceDE w:val="0"/>
        <w:autoSpaceDN w:val="0"/>
        <w:adjustRightInd w:val="0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 Постановлению Администрации </w:t>
      </w:r>
    </w:p>
    <w:p w:rsidR="0086235F" w:rsidRDefault="0086235F" w:rsidP="0086235F">
      <w:p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                                    сельского поселения </w:t>
      </w:r>
      <w:proofErr w:type="gramStart"/>
      <w:r>
        <w:rPr>
          <w:szCs w:val="28"/>
          <w:shd w:val="clear" w:color="auto" w:fill="FFFFFF"/>
        </w:rPr>
        <w:t>Подгорное</w:t>
      </w:r>
      <w:proofErr w:type="gramEnd"/>
    </w:p>
    <w:p w:rsidR="0086235F" w:rsidRDefault="0086235F" w:rsidP="0086235F">
      <w:p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                              Кинель-Черкасского района</w:t>
      </w:r>
    </w:p>
    <w:p w:rsidR="0086235F" w:rsidRDefault="0086235F" w:rsidP="0086235F">
      <w:p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                Самарской области</w:t>
      </w:r>
    </w:p>
    <w:p w:rsidR="0086235F" w:rsidRDefault="0086235F" w:rsidP="0086235F">
      <w:pPr>
        <w:autoSpaceDE w:val="0"/>
        <w:autoSpaceDN w:val="0"/>
        <w:adjustRightInd w:val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                             от 31.12.2015г. № 113 </w:t>
      </w:r>
    </w:p>
    <w:p w:rsidR="0086235F" w:rsidRDefault="0086235F" w:rsidP="0086235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6235F" w:rsidRDefault="0086235F" w:rsidP="0086235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EastAsia"/>
          <w:b/>
          <w:szCs w:val="28"/>
        </w:rPr>
      </w:pPr>
      <w:r>
        <w:rPr>
          <w:b/>
          <w:szCs w:val="28"/>
        </w:rPr>
        <w:t xml:space="preserve">Порядок уведомления муниципальными служащими, замещающими должности муниципальной службы органа местного самоуправления сельского поселения </w:t>
      </w:r>
      <w:proofErr w:type="gramStart"/>
      <w:r>
        <w:rPr>
          <w:b/>
          <w:szCs w:val="28"/>
        </w:rPr>
        <w:t>Подгорное</w:t>
      </w:r>
      <w:proofErr w:type="gramEnd"/>
      <w:r>
        <w:rPr>
          <w:b/>
          <w:szCs w:val="28"/>
        </w:rPr>
        <w:t xml:space="preserve"> муниципального района Кинель-Черкасский Самарской области, представителя нанимателя (работодателя) </w:t>
      </w:r>
      <w:r>
        <w:rPr>
          <w:rFonts w:eastAsiaTheme="minorEastAsia"/>
          <w:b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Cs w:val="28"/>
          <w:lang w:eastAsia="en-US"/>
        </w:rPr>
      </w:pP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Cs w:val="28"/>
        </w:rPr>
      </w:pPr>
      <w:proofErr w:type="gramStart"/>
      <w:r>
        <w:rPr>
          <w:szCs w:val="28"/>
        </w:rPr>
        <w:t xml:space="preserve">1.Настоящий Порядок уведомления муниципальными служащими, замещающими должности муниципальной службы органа местного самоуправления сельского поселения Подгорное муниципального района Кинель-Черкасский Самарской области, представителя нанимателя (работодателя) </w:t>
      </w:r>
      <w:r>
        <w:rPr>
          <w:rFonts w:eastAsiaTheme="minorEastAsia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>
        <w:rPr>
          <w:szCs w:val="28"/>
        </w:rPr>
        <w:t xml:space="preserve"> (далее – Порядок), разработан в соответствии со статьей 11 Федерального закона от 25 декабря 2008 г. № 273-ФЗ «О противодействии коррупции» (далее – ФЗ от 25.12.2008 № 273-ФЗ</w:t>
      </w:r>
      <w:proofErr w:type="gramEnd"/>
      <w:r>
        <w:rPr>
          <w:szCs w:val="28"/>
        </w:rPr>
        <w:t xml:space="preserve">) и устанавливает процедуру уведомления муниципальными служащими, замещающими должности муниципальной службы органа местного самоуправления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муниципального района Кинель-Черкасский Самарской области</w:t>
      </w:r>
      <w:r>
        <w:rPr>
          <w:rFonts w:eastAsia="Calibri"/>
          <w:szCs w:val="28"/>
        </w:rPr>
        <w:t xml:space="preserve"> (далее соответственно муниципальный служащий),</w:t>
      </w:r>
      <w:r>
        <w:rPr>
          <w:szCs w:val="28"/>
        </w:rPr>
        <w:t xml:space="preserve"> представителя нанимателя (работодателя)</w:t>
      </w:r>
      <w:r>
        <w:rPr>
          <w:rFonts w:eastAsia="Calibri"/>
          <w:szCs w:val="28"/>
        </w:rPr>
        <w:t xml:space="preserve"> (далее – работодатель) </w:t>
      </w:r>
      <w:r>
        <w:rPr>
          <w:szCs w:val="28"/>
        </w:rPr>
        <w:t xml:space="preserve"> </w:t>
      </w:r>
      <w:r>
        <w:rPr>
          <w:rFonts w:eastAsiaTheme="minorEastAsia"/>
          <w:szCs w:val="28"/>
        </w:rPr>
        <w:t>о возникновении личной заинтересованности, которая приводит или может привести к конфликту интересов.</w:t>
      </w:r>
    </w:p>
    <w:p w:rsidR="0086235F" w:rsidRDefault="0086235F" w:rsidP="0086235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rFonts w:eastAsiaTheme="minorEastAsia"/>
          <w:szCs w:val="28"/>
        </w:rPr>
        <w:tab/>
      </w:r>
      <w:r>
        <w:rPr>
          <w:szCs w:val="28"/>
        </w:rPr>
        <w:t xml:space="preserve"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>
        <w:rPr>
          <w:szCs w:val="28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6235F" w:rsidRDefault="0086235F" w:rsidP="0086235F">
      <w:pPr>
        <w:pStyle w:val="ConsPlusNormal"/>
        <w:spacing w:line="360" w:lineRule="auto"/>
        <w:ind w:firstLine="540"/>
        <w:jc w:val="both"/>
      </w:pPr>
      <w:r>
        <w:t xml:space="preserve">3. </w:t>
      </w: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4" w:history="1">
        <w:r>
          <w:rPr>
            <w:rStyle w:val="a3"/>
            <w:color w:val="000000" w:themeColor="text1"/>
          </w:rPr>
          <w:t>части 1</w:t>
        </w:r>
      </w:hyperlink>
      <w:r>
        <w:t xml:space="preserve"> ст. 11 ФЗ от 25.12.2008 № 273-ФЗ,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>
        <w:t xml:space="preserve"> супругов и супругами детей), гражданами или организациями, с которыми лицо, указанное в </w:t>
      </w:r>
      <w:hyperlink r:id="rId5" w:history="1">
        <w:r>
          <w:rPr>
            <w:rStyle w:val="a3"/>
            <w:color w:val="000000" w:themeColor="text1"/>
          </w:rPr>
          <w:t>части 1</w:t>
        </w:r>
      </w:hyperlink>
      <w:r>
        <w:t xml:space="preserve"> ст. 11 ФЗ от 25.12.2008 № 273-ФЗ,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4. Принятие мер по недопущению любой возможности возникновения конфликта интересов является обязанностью муниципального служащего.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5. В целях </w:t>
      </w:r>
      <w:proofErr w:type="gramStart"/>
      <w:r>
        <w:rPr>
          <w:szCs w:val="28"/>
        </w:rPr>
        <w:t>недопущения любой возможности возникновения конфликта интересов</w:t>
      </w:r>
      <w:proofErr w:type="gramEnd"/>
      <w:r>
        <w:rPr>
          <w:szCs w:val="28"/>
        </w:rPr>
        <w:t xml:space="preserve"> муниципальный служащий обязан уведомить работодателя и своего непосредственного руководителя о возникшем конфликте интересов или о возможности его возникновения.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6. Уведомление представителя нанимателя (работодателя) муниципальными служащими, замещающими должности муниципальной службы (далее – уведомление), осуществляется письменно по форме согласно приложению  1 к настоящему Порядку путем передачи уведомления в подразделение или должностному лицу, ответственным за работу по профилактике коррупционных и иных  правонарушений, или направления такого уведомления по почте. 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7. Муниципальный служащий передает уведомление в подразделение,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работу по профилактике коррупционных и иных правонарушений.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8. Муниципальный служащий обязан незамедлительно уведомить о возникновении личной заинтересованности, которая приводит или может привести к конфликту интересов. </w:t>
      </w:r>
      <w:proofErr w:type="gramStart"/>
      <w:r>
        <w:rPr>
          <w:szCs w:val="28"/>
        </w:rPr>
        <w:t xml:space="preserve">При нахождении муниципального служащего вне места работы (командировка, отпуск, временная нетрудоспособность) он </w:t>
      </w:r>
      <w:r>
        <w:rPr>
          <w:szCs w:val="28"/>
        </w:rPr>
        <w:lastRenderedPageBreak/>
        <w:t>обязан уведомить о возникновении личной заинтересованности, которая приводит или может привести к конфликту интересов, с помощью любых доступных средств связи подразделение или должностное лицо, ответственные за работу по профилактике коррупционных и иных  правонарушений, а по прибытии к месту работы оформить уведомление.</w:t>
      </w:r>
      <w:proofErr w:type="gramEnd"/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9. Уведомление  должно содержать: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- должность, фамилию, имя, отчество работодателя, на имя которого направляется уведомление;</w:t>
      </w:r>
      <w:proofErr w:type="gramEnd"/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- фамилию, имя, отчество работника, направившего уведомление;  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замещаемую должность, наименование структурного подразделения;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описание личной заинтересованности, которая приводит или может привести к возникновению конфликта интересов;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описание обязанностей, на исполнение которых может негативно повлиять либо негативно влияет личная заинтересованность;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- дополнительные сведения (при наличии).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Уведомление должно быть подписано муниципальным служащим лично с указанием даты его составления. К уведомлению прилагаются все имеющиеся материалы и документы, подтверждающие обстоятельства, доводы и факты, изложенные в уведомлении. Анонимные уведомления к рассмотрению не принимаются.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  <w:t xml:space="preserve">Уведомление в день его поступления подлежит обязательной регистрации в журнале регистрации уведомлений представителя нанимателя (работодателя) муниципального служащего, </w:t>
      </w:r>
      <w:proofErr w:type="gramStart"/>
      <w:r>
        <w:rPr>
          <w:szCs w:val="28"/>
        </w:rPr>
        <w:t>замещающими</w:t>
      </w:r>
      <w:proofErr w:type="gramEnd"/>
      <w:r>
        <w:rPr>
          <w:szCs w:val="28"/>
        </w:rPr>
        <w:t xml:space="preserve"> должности муниципальной службы о возникновении личной заинтересованности, которая приводит или может привести к конфликту интересов (далее - Журнал регистрации), составленном по форме согласно приложению  2 к настоящему Порядку. Журнал регистрации должен быть прошит и пронумерован, а также заверен оттиском печати органа местного самоуправления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муниципального района Кинель-Черкасский Самарской области. 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 случае поступления уведомления по почте срок регистрации уведомления составляет 1  рабочий день с момента поступления уведомления.</w:t>
      </w:r>
    </w:p>
    <w:p w:rsidR="0086235F" w:rsidRDefault="0086235F" w:rsidP="0086235F">
      <w:pPr>
        <w:pStyle w:val="ConsPlusNormal"/>
        <w:spacing w:line="360" w:lineRule="auto"/>
        <w:ind w:firstLine="540"/>
        <w:jc w:val="both"/>
      </w:pPr>
      <w:r>
        <w:lastRenderedPageBreak/>
        <w:t xml:space="preserve">12. Листы Журнала регистрации должны быть пронумерованы, прошнурованы и скреплены печатью органа местного самоуправления сельского поселения </w:t>
      </w:r>
      <w:proofErr w:type="gramStart"/>
      <w:r>
        <w:t>Подгорное</w:t>
      </w:r>
      <w:proofErr w:type="gramEnd"/>
      <w:r>
        <w:t xml:space="preserve"> муниципального района Кинель-Черкасский Самарской области.</w:t>
      </w:r>
    </w:p>
    <w:p w:rsidR="0086235F" w:rsidRDefault="0086235F" w:rsidP="0086235F">
      <w:pPr>
        <w:pStyle w:val="ConsPlusNormal"/>
        <w:spacing w:line="360" w:lineRule="auto"/>
        <w:ind w:firstLine="540"/>
        <w:jc w:val="both"/>
      </w:pPr>
      <w:r>
        <w:t xml:space="preserve">13. Журнал регистрации хранится в течение 3 лет </w:t>
      </w:r>
      <w:proofErr w:type="gramStart"/>
      <w:r>
        <w:t>с даты регистрации</w:t>
      </w:r>
      <w:proofErr w:type="gramEnd"/>
      <w:r>
        <w:t xml:space="preserve"> в нем последнего уведомления, после чего передается в архив.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14. Подразделение или должностное лицо, </w:t>
      </w:r>
      <w:proofErr w:type="gramStart"/>
      <w:r>
        <w:rPr>
          <w:szCs w:val="28"/>
        </w:rPr>
        <w:t>ответственные</w:t>
      </w:r>
      <w:proofErr w:type="gramEnd"/>
      <w:r>
        <w:rPr>
          <w:szCs w:val="28"/>
        </w:rPr>
        <w:t xml:space="preserve"> за работу по профилактике коррупционных  и иных  правонарушений, осуществляет прием, регистрацию и учет поступивших уведомлений. На уведомлении указывается дата и номер регистрации, фамилия, инициалы и должность лица, зарегистрировавшего уведомление. 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15.</w:t>
      </w:r>
      <w:r>
        <w:rPr>
          <w:szCs w:val="28"/>
        </w:rPr>
        <w:tab/>
        <w:t>Копия зарегистрированного в установленном порядке уведомления выдается работнику на руки или направляется по почте с уведомлением о вручении. Вторая копия храниться в подразделении или у должностного лица, ответственных за профилактику коррупционных  и иных правонарушений.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16.</w:t>
      </w:r>
      <w:r>
        <w:rPr>
          <w:szCs w:val="28"/>
        </w:rPr>
        <w:tab/>
        <w:t>Отказ в принятии и регистрации уведомления, а также невыдача (</w:t>
      </w:r>
      <w:proofErr w:type="spellStart"/>
      <w:r>
        <w:rPr>
          <w:szCs w:val="28"/>
        </w:rPr>
        <w:t>ненаправление</w:t>
      </w:r>
      <w:proofErr w:type="spellEnd"/>
      <w:r>
        <w:rPr>
          <w:szCs w:val="28"/>
        </w:rPr>
        <w:t>) копий уведомления с отметкой о регистрации не допускаются.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Конфиденциальность полученных сведений обеспечивается работодателем, подразделением или должностным лицом, ответственным за работу по профилактике коррупционных  и иных  правонарушений.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  <w:t xml:space="preserve">Зарегистрированное уведомление направляется работодателю в </w:t>
      </w:r>
      <w:proofErr w:type="gramStart"/>
      <w:r>
        <w:rPr>
          <w:szCs w:val="28"/>
        </w:rPr>
        <w:t xml:space="preserve">трех </w:t>
      </w:r>
      <w:proofErr w:type="spellStart"/>
      <w:r>
        <w:rPr>
          <w:szCs w:val="28"/>
        </w:rPr>
        <w:t>дневный</w:t>
      </w:r>
      <w:proofErr w:type="spellEnd"/>
      <w:proofErr w:type="gramEnd"/>
      <w:r>
        <w:rPr>
          <w:szCs w:val="28"/>
        </w:rPr>
        <w:t xml:space="preserve"> срок с момента поступления в подразделение или должностному лицу, ответственным за профилактику коррупционных  и иных правонарушений.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Проверка  фактов указанных в уведомлении  проводится в течение десяти рабочих дней с момента регистрации уведомления, ее результаты представляются работодателю.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18.</w:t>
      </w:r>
      <w:r>
        <w:rPr>
          <w:szCs w:val="28"/>
        </w:rPr>
        <w:tab/>
        <w:t>В целях предотвращения или урегулирования конфликта интересов работодатель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в порядке, установленном законодательством Российской Федерации.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19. </w:t>
      </w:r>
      <w:proofErr w:type="gramStart"/>
      <w:r>
        <w:rPr>
          <w:szCs w:val="28"/>
        </w:rPr>
        <w:t>При  необходимости в ходе проверки могут быть запрошены дополнительные материалы и пояснения,  в том числе у лица,  сообщившего о возникновении у  него личной заинтересованности, которая приводит или может привести к конфликту интересов, а также у работников иных подразделений,  которым могут быть известны исследуемые в ходе проверки обстоятельства,  выполняются иные проверочные мероприятия, в которых возникнет необходимость.</w:t>
      </w:r>
      <w:proofErr w:type="gramEnd"/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 ходе проверки должны быть полностью, объективно и всесторонне установлены причины и условия,  которые способствовали возникновению  личной заинтересованности, которая приводит или может привести к конфликту интересов.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20.</w:t>
      </w:r>
      <w:r>
        <w:rPr>
          <w:szCs w:val="28"/>
        </w:rPr>
        <w:tab/>
        <w:t>По решению работодателя рассмотрение сведений, содержащихся в уведомлении о возникновении конфликта интересов, могут быть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 службе в сельском поселении Подгорное муниципального района Кинель-Черкасский Самарской области.</w:t>
      </w:r>
    </w:p>
    <w:p w:rsidR="0086235F" w:rsidRDefault="0086235F" w:rsidP="0086235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21.</w:t>
      </w:r>
      <w:r>
        <w:rPr>
          <w:szCs w:val="28"/>
        </w:rPr>
        <w:tab/>
        <w:t>Невыполнение работником обязанностей, предусмотренных настоящим Порядком, является основанием для привлечения его к ответственности в соответствии с законодательством Российской Федерации.</w:t>
      </w:r>
    </w:p>
    <w:p w:rsidR="0086235F" w:rsidRDefault="0086235F" w:rsidP="0086235F">
      <w:pPr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rPr>
          <w:rFonts w:eastAsiaTheme="minorEastAsia"/>
          <w:szCs w:val="28"/>
        </w:rPr>
      </w:pPr>
    </w:p>
    <w:p w:rsidR="0086235F" w:rsidRDefault="0086235F" w:rsidP="0086235F">
      <w:pPr>
        <w:rPr>
          <w:rFonts w:eastAsiaTheme="minorEastAsia"/>
          <w:szCs w:val="28"/>
        </w:rPr>
      </w:pPr>
    </w:p>
    <w:p w:rsidR="0086235F" w:rsidRDefault="0086235F" w:rsidP="0086235F">
      <w:pPr>
        <w:rPr>
          <w:rFonts w:eastAsiaTheme="minorEastAsia"/>
          <w:szCs w:val="28"/>
        </w:rPr>
      </w:pPr>
    </w:p>
    <w:p w:rsidR="0086235F" w:rsidRDefault="0086235F" w:rsidP="0086235F">
      <w:pPr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</w:p>
    <w:p w:rsidR="0086235F" w:rsidRDefault="0086235F" w:rsidP="0086235F">
      <w:pPr>
        <w:ind w:left="482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  1</w:t>
      </w:r>
    </w:p>
    <w:p w:rsidR="0086235F" w:rsidRDefault="0086235F" w:rsidP="0086235F">
      <w:pPr>
        <w:autoSpaceDE w:val="0"/>
        <w:autoSpaceDN w:val="0"/>
        <w:ind w:left="4820"/>
        <w:jc w:val="both"/>
        <w:rPr>
          <w:rFonts w:eastAsiaTheme="minorHAnsi"/>
          <w:szCs w:val="28"/>
          <w:lang w:eastAsia="en-US"/>
        </w:rPr>
      </w:pPr>
      <w:r>
        <w:rPr>
          <w:rFonts w:eastAsiaTheme="minorEastAsia"/>
          <w:szCs w:val="28"/>
        </w:rPr>
        <w:t xml:space="preserve">к Порядку </w:t>
      </w:r>
      <w:r>
        <w:rPr>
          <w:szCs w:val="28"/>
        </w:rPr>
        <w:t xml:space="preserve">уведомления муниципальными служащими, замещающими должности муниципальной службы органа местного самоуправления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муниципального района Кинель-Черкасский Самарской области, представителя нанимателя (работодателя) </w:t>
      </w:r>
      <w:r>
        <w:rPr>
          <w:rFonts w:eastAsiaTheme="minorEastAsia"/>
          <w:szCs w:val="28"/>
        </w:rPr>
        <w:t xml:space="preserve">о возникновении личной заинтересованности, которая приводит или может привести к конфликту интересов </w:t>
      </w:r>
    </w:p>
    <w:p w:rsidR="0086235F" w:rsidRDefault="0086235F" w:rsidP="0086235F">
      <w:pPr>
        <w:autoSpaceDE w:val="0"/>
        <w:autoSpaceDN w:val="0"/>
        <w:ind w:left="482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Cs w:val="28"/>
        </w:rPr>
        <w:t>форма</w:t>
      </w:r>
    </w:p>
    <w:p w:rsidR="0086235F" w:rsidRDefault="0086235F" w:rsidP="0086235F">
      <w:pPr>
        <w:autoSpaceDE w:val="0"/>
        <w:autoSpaceDN w:val="0"/>
        <w:ind w:left="5103"/>
        <w:jc w:val="center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(Ф.И.О., должность работодателя)</w:t>
      </w:r>
    </w:p>
    <w:p w:rsidR="0086235F" w:rsidRDefault="0086235F" w:rsidP="0086235F">
      <w:pPr>
        <w:autoSpaceDE w:val="0"/>
        <w:autoSpaceDN w:val="0"/>
        <w:ind w:left="5103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от  </w:t>
      </w: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ind w:left="5507"/>
        <w:jc w:val="center"/>
        <w:rPr>
          <w:rFonts w:eastAsiaTheme="minorEastAsia"/>
          <w:sz w:val="20"/>
        </w:rPr>
      </w:pPr>
      <w:proofErr w:type="gramStart"/>
      <w:r>
        <w:rPr>
          <w:rFonts w:eastAsiaTheme="minorEastAsia"/>
          <w:sz w:val="20"/>
        </w:rPr>
        <w:t xml:space="preserve">(Ф.И.О., должность работника, структурное </w:t>
      </w:r>
      <w:proofErr w:type="gramEnd"/>
    </w:p>
    <w:p w:rsidR="0086235F" w:rsidRDefault="0086235F" w:rsidP="0086235F">
      <w:pPr>
        <w:autoSpaceDE w:val="0"/>
        <w:autoSpaceDN w:val="0"/>
        <w:ind w:left="5103"/>
        <w:jc w:val="center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подразделение, телефон работника)</w:t>
      </w:r>
    </w:p>
    <w:p w:rsidR="0086235F" w:rsidRDefault="0086235F" w:rsidP="0086235F">
      <w:pPr>
        <w:autoSpaceDE w:val="0"/>
        <w:autoSpaceDN w:val="0"/>
        <w:ind w:left="5103"/>
        <w:jc w:val="center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spacing w:before="600" w:after="240"/>
        <w:jc w:val="center"/>
        <w:rPr>
          <w:rFonts w:eastAsiaTheme="minorEastAsia"/>
          <w:b/>
          <w:bCs/>
          <w:szCs w:val="28"/>
        </w:rPr>
      </w:pPr>
    </w:p>
    <w:p w:rsidR="0086235F" w:rsidRDefault="0086235F" w:rsidP="0086235F">
      <w:pPr>
        <w:autoSpaceDE w:val="0"/>
        <w:autoSpaceDN w:val="0"/>
        <w:spacing w:before="600" w:after="24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Уведомление</w:t>
      </w:r>
      <w:r>
        <w:rPr>
          <w:rFonts w:eastAsiaTheme="minorEastAsia"/>
          <w:b/>
          <w:bCs/>
          <w:szCs w:val="28"/>
        </w:rPr>
        <w:br/>
        <w:t>представителя нанимателя (работодателя)</w:t>
      </w:r>
      <w:r>
        <w:rPr>
          <w:b/>
          <w:szCs w:val="28"/>
        </w:rPr>
        <w:t xml:space="preserve"> муниципальными служащими, замещающими должности муниципальной службы органа местного самоуправления сельского поселения Подгорное муниципального района Кинель-Черкасский Самарской области, </w:t>
      </w:r>
      <w:r>
        <w:rPr>
          <w:rFonts w:eastAsiaTheme="minorEastAsia"/>
          <w:b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86235F" w:rsidRDefault="0086235F" w:rsidP="0086235F">
      <w:pPr>
        <w:autoSpaceDE w:val="0"/>
        <w:autoSpaceDN w:val="0"/>
        <w:spacing w:after="12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Сообщаю, что:</w:t>
      </w: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 </w:t>
      </w: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eastAsiaTheme="minorEastAsia"/>
          <w:sz w:val="20"/>
        </w:rPr>
      </w:pPr>
      <w:proofErr w:type="gramStart"/>
      <w:r>
        <w:rPr>
          <w:rFonts w:eastAsiaTheme="minorEastAsia"/>
          <w:sz w:val="20"/>
        </w:rPr>
        <w:t>(описание личной заинтересованности, которая приводит или может привести</w:t>
      </w:r>
      <w:proofErr w:type="gramEnd"/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к возникновению конфликта интересов)</w:t>
      </w: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 </w:t>
      </w: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eastAsiaTheme="minorEastAsia"/>
          <w:sz w:val="20"/>
        </w:rPr>
      </w:pPr>
      <w:proofErr w:type="gramStart"/>
      <w:r>
        <w:rPr>
          <w:rFonts w:eastAsiaTheme="minorEastAsia"/>
          <w:sz w:val="20"/>
        </w:rPr>
        <w:t>(описание обязанностей, на исполнение которых может негативно повлиять</w:t>
      </w:r>
      <w:proofErr w:type="gramEnd"/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либо негативно влияет личная заинтересованность)</w:t>
      </w: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eastAsiaTheme="minorEastAsia"/>
          <w:sz w:val="20"/>
        </w:rPr>
      </w:pPr>
      <w:r>
        <w:rPr>
          <w:rFonts w:eastAsiaTheme="minorEastAsia"/>
          <w:sz w:val="20"/>
        </w:rPr>
        <w:t>(дополнительные сведения)</w:t>
      </w: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86235F" w:rsidRDefault="0086235F" w:rsidP="0086235F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86235F" w:rsidRDefault="0086235F" w:rsidP="0086235F">
      <w:pPr>
        <w:pBdr>
          <w:top w:val="single" w:sz="4" w:space="1" w:color="auto"/>
        </w:pBdr>
        <w:autoSpaceDE w:val="0"/>
        <w:autoSpaceDN w:val="0"/>
        <w:spacing w:after="600"/>
        <w:rPr>
          <w:rFonts w:eastAsiaTheme="minorEastAsia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1"/>
        <w:gridCol w:w="170"/>
        <w:gridCol w:w="1701"/>
        <w:gridCol w:w="170"/>
        <w:gridCol w:w="2835"/>
      </w:tblGrid>
      <w:tr w:rsidR="0086235F" w:rsidTr="0086235F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6235F" w:rsidTr="0086235F">
        <w:trPr>
          <w:jc w:val="right"/>
        </w:trPr>
        <w:tc>
          <w:tcPr>
            <w:tcW w:w="1701" w:type="dxa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(дата)</w:t>
            </w:r>
          </w:p>
        </w:tc>
        <w:tc>
          <w:tcPr>
            <w:tcW w:w="170" w:type="dxa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(подпись)</w:t>
            </w:r>
          </w:p>
        </w:tc>
        <w:tc>
          <w:tcPr>
            <w:tcW w:w="170" w:type="dxa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835" w:type="dxa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(инициалы и фамилия)</w:t>
            </w:r>
          </w:p>
        </w:tc>
      </w:tr>
    </w:tbl>
    <w:p w:rsidR="0086235F" w:rsidRDefault="0086235F" w:rsidP="0086235F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701"/>
        <w:gridCol w:w="794"/>
        <w:gridCol w:w="397"/>
        <w:gridCol w:w="255"/>
        <w:gridCol w:w="1474"/>
        <w:gridCol w:w="397"/>
        <w:gridCol w:w="369"/>
        <w:gridCol w:w="284"/>
      </w:tblGrid>
      <w:tr w:rsidR="0086235F" w:rsidTr="0086235F">
        <w:tc>
          <w:tcPr>
            <w:tcW w:w="1758" w:type="dxa"/>
            <w:vAlign w:val="bottom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Регистрация: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86235F" w:rsidRDefault="0086235F" w:rsidP="0086235F">
      <w:pPr>
        <w:rPr>
          <w:rFonts w:eastAsiaTheme="minorEastAsia"/>
          <w:sz w:val="26"/>
          <w:szCs w:val="26"/>
        </w:rPr>
        <w:sectPr w:rsidR="0086235F">
          <w:pgSz w:w="11906" w:h="16838"/>
          <w:pgMar w:top="426" w:right="850" w:bottom="1134" w:left="1134" w:header="708" w:footer="708" w:gutter="0"/>
          <w:cols w:space="720"/>
        </w:sectPr>
      </w:pPr>
    </w:p>
    <w:p w:rsidR="0086235F" w:rsidRDefault="0086235F" w:rsidP="0086235F">
      <w:pPr>
        <w:autoSpaceDE w:val="0"/>
        <w:autoSpaceDN w:val="0"/>
        <w:ind w:left="10971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Приложение  2</w:t>
      </w:r>
    </w:p>
    <w:p w:rsidR="0086235F" w:rsidRDefault="0086235F" w:rsidP="0086235F">
      <w:pPr>
        <w:autoSpaceDE w:val="0"/>
        <w:autoSpaceDN w:val="0"/>
        <w:ind w:left="48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 Порядку </w:t>
      </w:r>
      <w:r>
        <w:rPr>
          <w:szCs w:val="28"/>
        </w:rPr>
        <w:t xml:space="preserve">уведомления муниципальными служащими, замещающими должности муниципальной службы органа местного самоуправления сельского поселения </w:t>
      </w:r>
      <w:proofErr w:type="gramStart"/>
      <w:r>
        <w:rPr>
          <w:szCs w:val="28"/>
        </w:rPr>
        <w:t>Подгорное</w:t>
      </w:r>
      <w:proofErr w:type="gramEnd"/>
      <w:r>
        <w:rPr>
          <w:szCs w:val="28"/>
        </w:rPr>
        <w:t xml:space="preserve"> муниципального района Кинель-Черкасский Самарской области, представителя нанимателя (работодателя) </w:t>
      </w:r>
      <w:r>
        <w:rPr>
          <w:rFonts w:eastAsiaTheme="minorEastAsia"/>
          <w:szCs w:val="28"/>
        </w:rPr>
        <w:t xml:space="preserve">о возникновении личной заинтересованности, которая приводит или может привести к конфликту интересов </w:t>
      </w:r>
    </w:p>
    <w:p w:rsidR="0086235F" w:rsidRDefault="0086235F" w:rsidP="0086235F">
      <w:pPr>
        <w:autoSpaceDE w:val="0"/>
        <w:autoSpaceDN w:val="0"/>
        <w:spacing w:after="120"/>
        <w:ind w:left="878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</w:p>
    <w:p w:rsidR="0086235F" w:rsidRDefault="0086235F" w:rsidP="0086235F">
      <w:pPr>
        <w:autoSpaceDE w:val="0"/>
        <w:autoSpaceDN w:val="0"/>
        <w:spacing w:after="360"/>
        <w:ind w:left="10971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форма</w:t>
      </w:r>
    </w:p>
    <w:p w:rsidR="0086235F" w:rsidRDefault="0086235F" w:rsidP="0086235F">
      <w:pPr>
        <w:autoSpaceDE w:val="0"/>
        <w:autoSpaceDN w:val="0"/>
        <w:spacing w:after="36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Журнал</w:t>
      </w:r>
      <w:r>
        <w:rPr>
          <w:rFonts w:eastAsiaTheme="minorEastAsia"/>
          <w:b/>
          <w:bCs/>
          <w:szCs w:val="28"/>
        </w:rPr>
        <w:br/>
        <w:t xml:space="preserve">регистрации уведомлений представителя нанимателя (работодателя) </w:t>
      </w:r>
      <w:r>
        <w:rPr>
          <w:b/>
          <w:szCs w:val="28"/>
        </w:rPr>
        <w:t xml:space="preserve">муниципальными служащими, замещающими должности муниципальной службы органа местного самоуправления сельского поселения </w:t>
      </w:r>
      <w:proofErr w:type="gramStart"/>
      <w:r>
        <w:rPr>
          <w:b/>
          <w:szCs w:val="28"/>
        </w:rPr>
        <w:t>Подгорное</w:t>
      </w:r>
      <w:proofErr w:type="gramEnd"/>
      <w:r>
        <w:rPr>
          <w:b/>
          <w:szCs w:val="28"/>
        </w:rPr>
        <w:t xml:space="preserve"> муниципального района Кинель-Черкасский Самарской области</w:t>
      </w:r>
      <w:r>
        <w:rPr>
          <w:rFonts w:eastAsiaTheme="minorEastAsia"/>
          <w:b/>
          <w:bCs/>
          <w:szCs w:val="28"/>
        </w:rPr>
        <w:t xml:space="preserve">, о возникновении личной заинтересованности, которая приводит или может привести к конфликту интересов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"/>
        <w:gridCol w:w="1701"/>
        <w:gridCol w:w="1474"/>
        <w:gridCol w:w="1928"/>
        <w:gridCol w:w="2268"/>
        <w:gridCol w:w="1871"/>
        <w:gridCol w:w="1814"/>
        <w:gridCol w:w="1814"/>
        <w:gridCol w:w="1814"/>
      </w:tblGrid>
      <w:tr w:rsidR="0086235F" w:rsidTr="008623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Регистрацион-ный</w:t>
            </w:r>
            <w:proofErr w:type="spellEnd"/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Ф.И.О. работника, подавшего уведомление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Должность работника, подавшего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Ф.И.О. лица, регистрирующего уведомление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Подпись лица, регистрирующего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уведомление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Подпись работника, подавшего уведомление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Отметка о получении копий (копии получил, подпись)</w:t>
            </w:r>
          </w:p>
        </w:tc>
      </w:tr>
      <w:tr w:rsidR="0086235F" w:rsidTr="008623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9</w:t>
            </w:r>
          </w:p>
        </w:tc>
      </w:tr>
      <w:tr w:rsidR="0086235F" w:rsidTr="008623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</w:tr>
      <w:tr w:rsidR="0086235F" w:rsidTr="008623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</w:tr>
      <w:tr w:rsidR="0086235F" w:rsidTr="008623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F" w:rsidRDefault="0086235F">
            <w:pPr>
              <w:autoSpaceDE w:val="0"/>
              <w:autoSpaceDN w:val="0"/>
              <w:spacing w:line="276" w:lineRule="auto"/>
              <w:rPr>
                <w:rFonts w:eastAsiaTheme="minorEastAsia"/>
                <w:sz w:val="20"/>
              </w:rPr>
            </w:pPr>
          </w:p>
        </w:tc>
      </w:tr>
    </w:tbl>
    <w:p w:rsidR="0086235F" w:rsidRDefault="0086235F" w:rsidP="0086235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35F" w:rsidRDefault="0086235F" w:rsidP="0086235F"/>
    <w:p w:rsidR="00DD65A7" w:rsidRDefault="00DD65A7"/>
    <w:sectPr w:rsidR="00DD65A7" w:rsidSect="008623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5F"/>
    <w:rsid w:val="007F009A"/>
    <w:rsid w:val="0086235F"/>
    <w:rsid w:val="00A973C3"/>
    <w:rsid w:val="00D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35F"/>
    <w:rPr>
      <w:color w:val="0000FF"/>
      <w:u w:val="single"/>
    </w:rPr>
  </w:style>
  <w:style w:type="paragraph" w:customStyle="1" w:styleId="ConsPlusNormal">
    <w:name w:val="ConsPlusNormal"/>
    <w:rsid w:val="00862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D445D50CCE98605AFF30C5C662B7E9EED1791A8F22C1C54ADE2C4430DFDA9B31323FFA2FNFcEK" TargetMode="External"/><Relationship Id="rId4" Type="http://schemas.openxmlformats.org/officeDocument/2006/relationships/hyperlink" Target="consultantplus://offline/ref=62D445D50CCE98605AFF30C5C662B7E9EED1791A8F22C1C54ADE2C4430DFDA9B31323FFA2FNF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2015-12-29T09:50:00Z</dcterms:created>
  <dcterms:modified xsi:type="dcterms:W3CDTF">2015-12-29T09:51:00Z</dcterms:modified>
</cp:coreProperties>
</file>