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8AA" w:rsidRDefault="007848AA" w:rsidP="007848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 по результатам публичных слушаний в сельском поселении Подгорное муниципального района Кинель-Черкасский Самарской области по вопросу о внесении изменений в Правила землепользования и застройки сельского поселения Подгорное муниципального района Кинель-Черкасский Самарской области</w:t>
      </w:r>
    </w:p>
    <w:p w:rsidR="007848AA" w:rsidRDefault="007848AA" w:rsidP="007848A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октября 2016 года</w:t>
      </w:r>
    </w:p>
    <w:p w:rsidR="007848AA" w:rsidRDefault="007848AA" w:rsidP="007848AA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Публичных слушаний – с 19 августа 2015 года по 21 октября 2015 года.</w:t>
      </w:r>
    </w:p>
    <w:p w:rsidR="007848AA" w:rsidRDefault="007848AA" w:rsidP="007848AA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публичных слушаний – 446421, Самарская область, Кинель-Черкасский район, поселок Подгорный, ул. Физкультурная, д.3</w:t>
      </w:r>
    </w:p>
    <w:p w:rsidR="007848AA" w:rsidRDefault="007848AA" w:rsidP="007848AA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Основание проведения публичных слушаний – постановление Главы сельского поселения Подгорное муниципального района Кинель-Черкасский Самарской области от 10 августа 2015 года № 60 «О проведении публичных слушаний по вопросу о внесении изменений в Правила землепользования и застройки сельского поселения Подгорное муниципального района Кинель-Черкасский Самарской области», опубликованное в газете «Трудовая жизнь» от 19 августа 2015 года № 67 (10998).</w:t>
      </w:r>
      <w:proofErr w:type="gramEnd"/>
    </w:p>
    <w:p w:rsidR="007848AA" w:rsidRDefault="007848AA" w:rsidP="007848AA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Вопрос, вынесенный на публичные слушания – проект решения Собрания представителей сельского поселения Подгорное муниципального района Кинель-Черкасский Самарской области «О внесении изменений в Правила землепользования и застройки сельского поселения Подгорное муниципального района Кинель-Черкасский Самарской области» (далее также – Проект Решения о внесении изменений в Правила).</w:t>
      </w:r>
    </w:p>
    <w:p w:rsidR="007848AA" w:rsidRDefault="007848AA" w:rsidP="007848AA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информированию жителей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по Проекту Решения о внесении  изменений в Правила</w:t>
      </w:r>
      <w:r w:rsidR="00CE3C7B">
        <w:rPr>
          <w:rFonts w:ascii="Times New Roman" w:hAnsi="Times New Roman" w:cs="Times New Roman"/>
          <w:sz w:val="28"/>
          <w:szCs w:val="28"/>
        </w:rPr>
        <w:t>:</w:t>
      </w:r>
    </w:p>
    <w:p w:rsidR="00CE3C7B" w:rsidRDefault="00CE3C7B" w:rsidP="00CE3C7B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поселке Подгорный – 24 августа 2015 года в 18.00, по адресу: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Физкультурная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3;</w:t>
      </w:r>
    </w:p>
    <w:p w:rsidR="00CE3C7B" w:rsidRDefault="00CE3C7B" w:rsidP="00CE3C7B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селе Пустовалово – 25 августа 2015 года в 18.00, по адресу: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29Б.</w:t>
      </w:r>
    </w:p>
    <w:p w:rsidR="00CE3C7B" w:rsidRDefault="00CE3C7B" w:rsidP="00CE3C7B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Мнения, предложения и замечания по проекту Правил землепользования и застройки внесли в протокол публичных слушаний 2 человека.</w:t>
      </w:r>
    </w:p>
    <w:p w:rsidR="00CE3C7B" w:rsidRDefault="00CE3C7B" w:rsidP="00CE3C7B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Обобщенные сведения, полученные при учете мнений, выраженных жителями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и иными заинтересованными лицами, по Проекту Решения о внесении изменений в Правила:</w:t>
      </w:r>
    </w:p>
    <w:p w:rsidR="00CE3C7B" w:rsidRDefault="00CE3C7B" w:rsidP="00CE3C7B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Мнения о целесообразности принятия проекта Правил землепользования и застройки, внесенной на публичные слушания, содержащие положительную оценку по вопросу публичных слушаний, высказал 1 человек.</w:t>
      </w:r>
    </w:p>
    <w:p w:rsidR="00CE3C7B" w:rsidRDefault="00CE3C7B" w:rsidP="00CE3C7B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Мнения, содержащие отрицательную оценку по вопросу публичных слушаний, не высказаны.</w:t>
      </w:r>
    </w:p>
    <w:p w:rsidR="00CE3C7B" w:rsidRDefault="00CE3C7B" w:rsidP="006452E7">
      <w:pPr>
        <w:pStyle w:val="a3"/>
        <w:numPr>
          <w:ilvl w:val="1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Замечания и предложения по проекту Правил землепользования и застройки:</w:t>
      </w:r>
    </w:p>
    <w:p w:rsidR="00CE3C7B" w:rsidRPr="00CE3C7B" w:rsidRDefault="00CE3C7B" w:rsidP="006452E7">
      <w:pPr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</w:rPr>
        <w:t xml:space="preserve">1) Предлагаю </w:t>
      </w:r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дополнить </w:t>
      </w:r>
      <w:r w:rsidRPr="00CE3C7B">
        <w:rPr>
          <w:rFonts w:ascii="Times New Roman" w:hAnsi="Times New Roman" w:cs="Times New Roman"/>
          <w:sz w:val="28"/>
          <w:szCs w:val="28"/>
        </w:rPr>
        <w:t xml:space="preserve">пункт 1 </w:t>
      </w:r>
      <w:r w:rsidRPr="00CE3C7B">
        <w:rPr>
          <w:rFonts w:ascii="Times New Roman" w:hAnsi="Times New Roman" w:cs="Times New Roman"/>
          <w:sz w:val="28"/>
          <w:szCs w:val="28"/>
          <w:u w:color="FFFFFF"/>
        </w:rPr>
        <w:t>проекта решения Собрания представителей сельского поселения Подгорное муниципального района Кинель-Черкасский Самарской области «О</w:t>
      </w:r>
      <w:r w:rsidRPr="00CE3C7B">
        <w:rPr>
          <w:rFonts w:ascii="Times New Roman" w:hAnsi="Times New Roman" w:cs="Times New Roman"/>
          <w:sz w:val="28"/>
          <w:szCs w:val="28"/>
        </w:rPr>
        <w:t xml:space="preserve"> внесении изменений в Правила землепользования и застройки</w:t>
      </w:r>
      <w:r w:rsidRPr="00CE3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C7B">
        <w:rPr>
          <w:rFonts w:ascii="Times New Roman" w:hAnsi="Times New Roman" w:cs="Times New Roman"/>
          <w:sz w:val="28"/>
          <w:szCs w:val="28"/>
          <w:u w:color="FFFFFF"/>
        </w:rPr>
        <w:t>сельского поселения Подгорное муниципального района Кинель-Черкасский Самарской области»</w:t>
      </w:r>
      <w:r w:rsidRPr="00CE3C7B">
        <w:rPr>
          <w:rFonts w:ascii="Times New Roman" w:hAnsi="Times New Roman" w:cs="Times New Roman"/>
          <w:sz w:val="28"/>
          <w:szCs w:val="28"/>
        </w:rPr>
        <w:t xml:space="preserve"> новым под</w:t>
      </w:r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пунктом 1 следующего содержания с последовательным изменением нумерации последующих подпунктов: </w:t>
      </w:r>
    </w:p>
    <w:p w:rsidR="00CE3C7B" w:rsidRPr="00CE3C7B" w:rsidRDefault="00CE3C7B" w:rsidP="006452E7">
      <w:pPr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«1) В статье 19 Правил: </w:t>
      </w:r>
    </w:p>
    <w:p w:rsidR="00CE3C7B" w:rsidRPr="00CE3C7B" w:rsidRDefault="00CE3C7B" w:rsidP="006452E7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а)  часть 14 признать утратившей силу; </w:t>
      </w:r>
    </w:p>
    <w:p w:rsidR="00CE3C7B" w:rsidRPr="00CE3C7B" w:rsidRDefault="00CE3C7B" w:rsidP="006452E7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>б) дополнить частями 17–20 следующего содержания:</w:t>
      </w:r>
    </w:p>
    <w:p w:rsidR="00CE3C7B" w:rsidRPr="00CE3C7B" w:rsidRDefault="00CE3C7B" w:rsidP="006452E7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«17. </w:t>
      </w:r>
      <w:r w:rsidRPr="00CE3C7B">
        <w:rPr>
          <w:rFonts w:ascii="Times New Roman" w:hAnsi="Times New Roman" w:cs="Times New Roman"/>
          <w:sz w:val="28"/>
          <w:szCs w:val="28"/>
          <w:u w:color="FFFFFF"/>
        </w:rPr>
        <w:tab/>
        <w:t xml:space="preserve"> 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CE3C7B" w:rsidRPr="00CE3C7B" w:rsidRDefault="00CE3C7B" w:rsidP="006452E7">
      <w:pPr>
        <w:numPr>
          <w:ilvl w:val="2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proofErr w:type="gramStart"/>
      <w:r w:rsidRPr="00CE3C7B">
        <w:rPr>
          <w:rFonts w:ascii="Times New Roman" w:hAnsi="Times New Roman" w:cs="Times New Roman"/>
          <w:sz w:val="28"/>
          <w:szCs w:val="28"/>
          <w:u w:color="FFFFFF"/>
        </w:rPr>
        <w:t>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  <w:proofErr w:type="gramEnd"/>
    </w:p>
    <w:p w:rsidR="00CE3C7B" w:rsidRPr="006452E7" w:rsidRDefault="00CE3C7B" w:rsidP="006452E7">
      <w:pPr>
        <w:numPr>
          <w:ilvl w:val="2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</w:t>
      </w:r>
      <w:r w:rsidRPr="006452E7">
        <w:rPr>
          <w:rFonts w:ascii="Times New Roman" w:hAnsi="Times New Roman" w:cs="Times New Roman"/>
          <w:sz w:val="28"/>
          <w:szCs w:val="28"/>
          <w:u w:color="FFFFFF"/>
        </w:rPr>
        <w:t>законами Самарской области;</w:t>
      </w:r>
    </w:p>
    <w:p w:rsidR="00CE3C7B" w:rsidRPr="00CE3C7B" w:rsidRDefault="00CE3C7B" w:rsidP="006452E7">
      <w:pPr>
        <w:numPr>
          <w:ilvl w:val="2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 w:rsidRPr="00CE3C7B">
        <w:rPr>
          <w:rFonts w:ascii="Times New Roman" w:hAnsi="Times New Roman" w:cs="Times New Roman"/>
          <w:sz w:val="28"/>
          <w:szCs w:val="28"/>
          <w:u w:color="FFFFFF"/>
        </w:rPr>
        <w:t>менее минимального</w:t>
      </w:r>
      <w:proofErr w:type="gramEnd"/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CE3C7B" w:rsidRPr="00CE3C7B" w:rsidRDefault="00CE3C7B" w:rsidP="006452E7">
      <w:pPr>
        <w:numPr>
          <w:ilvl w:val="2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proofErr w:type="gramStart"/>
      <w:r w:rsidRPr="00CE3C7B">
        <w:rPr>
          <w:rFonts w:ascii="Times New Roman" w:hAnsi="Times New Roman" w:cs="Times New Roman"/>
          <w:sz w:val="28"/>
          <w:szCs w:val="28"/>
          <w:u w:color="FFFFFF"/>
        </w:rPr>
        <w:t>учтенным в соответствии с Федеральным законом 24.07.2007 № 221-ФЗ «О государственном кадастре недвижимости» до вступления в силу Правил;</w:t>
      </w:r>
      <w:proofErr w:type="gramEnd"/>
    </w:p>
    <w:p w:rsidR="00CE3C7B" w:rsidRPr="00CE3C7B" w:rsidRDefault="00CE3C7B" w:rsidP="006452E7">
      <w:pPr>
        <w:numPr>
          <w:ilvl w:val="2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proofErr w:type="gramStart"/>
      <w:r w:rsidRPr="00CE3C7B">
        <w:rPr>
          <w:rFonts w:ascii="Times New Roman" w:hAnsi="Times New Roman" w:cs="Times New Roman"/>
          <w:sz w:val="28"/>
          <w:szCs w:val="28"/>
          <w:u w:color="FFFFFF"/>
        </w:rPr>
        <w:t>права</w:t>
      </w:r>
      <w:proofErr w:type="gramEnd"/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 на которые возникли до дня вступления в силу Федерального закона 24.07.2007 № 221-ФЗ 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учтенных.</w:t>
      </w:r>
    </w:p>
    <w:p w:rsidR="00CE3C7B" w:rsidRPr="00CE3C7B" w:rsidRDefault="00CE3C7B" w:rsidP="006452E7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lastRenderedPageBreak/>
        <w:t xml:space="preserve">18. Предельные (минимальные и (или) максимальные) размеры земельных участков, указанных в пунктах 1-2 части 17 настоящей статьи устанавливаются законами Самарской области в соответствии с пунктом 2 статьи 39.19 Земельного кодекса Российской Федерации. </w:t>
      </w:r>
    </w:p>
    <w:p w:rsidR="00CE3C7B" w:rsidRPr="00CE3C7B" w:rsidRDefault="00CE3C7B" w:rsidP="006452E7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>19. Размеры земельных участков, указанных в пункте 3 части 17 настоящей статьи, устанавливаются с учетом их фактической площади.</w:t>
      </w:r>
    </w:p>
    <w:p w:rsidR="00CE3C7B" w:rsidRPr="00CE3C7B" w:rsidRDefault="00CE3C7B" w:rsidP="006452E7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>20. Размеры земельных участков, указанных в пунктах 4-5 части 17 настоящей статьи, устанавливаются в соответствии с данными государственного кадастра недвижимости</w:t>
      </w:r>
      <w:proofErr w:type="gramStart"/>
      <w:r w:rsidRPr="00CE3C7B">
        <w:rPr>
          <w:rFonts w:ascii="Times New Roman" w:hAnsi="Times New Roman" w:cs="Times New Roman"/>
          <w:sz w:val="28"/>
          <w:szCs w:val="28"/>
          <w:u w:color="FFFFFF"/>
        </w:rPr>
        <w:t>.»;</w:t>
      </w:r>
      <w:proofErr w:type="gramEnd"/>
    </w:p>
    <w:p w:rsidR="00CE3C7B" w:rsidRPr="00CE3C7B" w:rsidRDefault="00CE3C7B" w:rsidP="006452E7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u w:color="FFFFFF"/>
        </w:rPr>
      </w:pPr>
      <w:r w:rsidRPr="00CE3C7B">
        <w:rPr>
          <w:rFonts w:ascii="Times New Roman" w:hAnsi="Times New Roman" w:cs="Times New Roman"/>
          <w:sz w:val="28"/>
          <w:szCs w:val="28"/>
          <w:u w:color="FFFFFF"/>
        </w:rPr>
        <w:t>2) предлагаю в строке 5 статьи 32.1 Правил в редакции проекта решения  установить максимальный процент застройки в границах земельного участка для зоны Сп</w:t>
      </w:r>
      <w:proofErr w:type="gramStart"/>
      <w:r w:rsidRPr="00CE3C7B">
        <w:rPr>
          <w:rFonts w:ascii="Times New Roman" w:hAnsi="Times New Roman" w:cs="Times New Roman"/>
          <w:sz w:val="28"/>
          <w:szCs w:val="28"/>
          <w:u w:color="FFFFFF"/>
        </w:rPr>
        <w:t>1</w:t>
      </w:r>
      <w:proofErr w:type="gramEnd"/>
      <w:r w:rsidRPr="00CE3C7B">
        <w:rPr>
          <w:rFonts w:ascii="Times New Roman" w:hAnsi="Times New Roman" w:cs="Times New Roman"/>
          <w:sz w:val="28"/>
          <w:szCs w:val="28"/>
          <w:u w:color="FFFFFF"/>
        </w:rPr>
        <w:t xml:space="preserve"> - 50%, для зоны Сп2 - 90%, для зоны Сп3 - 90%, для зоны Сп4 - 90%;</w:t>
      </w:r>
    </w:p>
    <w:p w:rsidR="00CE3C7B" w:rsidRDefault="00CE3C7B" w:rsidP="006452E7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3C7B">
        <w:rPr>
          <w:rFonts w:ascii="Times New Roman" w:hAnsi="Times New Roman" w:cs="Times New Roman"/>
          <w:sz w:val="28"/>
          <w:szCs w:val="28"/>
        </w:rPr>
        <w:t>3) Предлагаю в статье 32.1 Правил в редакции изменений исключить графу «Иные показатели» и графу, содержащую пункт 6, устанавливающий предельный параметр «максимальный размер санитарно-защитной зоны».</w:t>
      </w:r>
    </w:p>
    <w:p w:rsidR="006452E7" w:rsidRDefault="006452E7" w:rsidP="006452E7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 результатам рассмотрения мнений, замечаний и предложений участников публичных слушаний по проекту Правил землепользования и застройки </w:t>
      </w:r>
      <w:r w:rsidR="00BF4A81">
        <w:rPr>
          <w:rFonts w:ascii="Times New Roman" w:hAnsi="Times New Roman" w:cs="Times New Roman"/>
          <w:sz w:val="28"/>
          <w:szCs w:val="28"/>
        </w:rPr>
        <w:t>рекомендуется принять указанный проект в редакции, вынесенной на публичные слушаний, с учетом изменений, указанных в пункте 7.3 заключения.</w:t>
      </w:r>
    </w:p>
    <w:p w:rsidR="00BF4A81" w:rsidRDefault="00BF4A81" w:rsidP="006452E7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4A81" w:rsidRDefault="00BF4A81" w:rsidP="006452E7">
      <w:pPr>
        <w:pStyle w:val="a3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4A81" w:rsidRPr="00CE3C7B" w:rsidRDefault="00BF4A81" w:rsidP="00BF4A8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Брыкин</w:t>
      </w:r>
      <w:proofErr w:type="spellEnd"/>
    </w:p>
    <w:sectPr w:rsidR="00BF4A81" w:rsidRPr="00CE3C7B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18B7"/>
    <w:multiLevelType w:val="multilevel"/>
    <w:tmpl w:val="03368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8AA"/>
    <w:rsid w:val="001D721C"/>
    <w:rsid w:val="003F1BEF"/>
    <w:rsid w:val="006452E7"/>
    <w:rsid w:val="007848AA"/>
    <w:rsid w:val="007B3FC6"/>
    <w:rsid w:val="00800F86"/>
    <w:rsid w:val="0085631A"/>
    <w:rsid w:val="00BF4A81"/>
    <w:rsid w:val="00CE3C7B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8A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E3C7B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0"/>
      <w:szCs w:val="20"/>
      <w:lang/>
    </w:rPr>
  </w:style>
  <w:style w:type="character" w:customStyle="1" w:styleId="a5">
    <w:name w:val="Нижний колонтитул Знак"/>
    <w:basedOn w:val="a0"/>
    <w:link w:val="a4"/>
    <w:uiPriority w:val="99"/>
    <w:rsid w:val="00CE3C7B"/>
    <w:rPr>
      <w:rFonts w:ascii="Cambria" w:eastAsia="MS Mincho" w:hAnsi="Cambria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2016-10-21T05:02:00Z</dcterms:created>
  <dcterms:modified xsi:type="dcterms:W3CDTF">2016-10-21T05:41:00Z</dcterms:modified>
</cp:coreProperties>
</file>