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66" w:rsidRPr="0063194C" w:rsidRDefault="00933043" w:rsidP="00172866">
      <w:pPr>
        <w:pStyle w:val="ac"/>
        <w:spacing w:after="0" w:line="240" w:lineRule="auto"/>
        <w:ind w:left="942"/>
        <w:jc w:val="right"/>
        <w:rPr>
          <w:rFonts w:eastAsia="Times New Roman"/>
          <w:b/>
          <w:sz w:val="24"/>
          <w:szCs w:val="24"/>
          <w:lang w:eastAsia="ru-RU"/>
        </w:rPr>
      </w:pPr>
      <w:r w:rsidRPr="0063194C">
        <w:rPr>
          <w:rFonts w:eastAsia="Times New Roman"/>
          <w:b/>
          <w:sz w:val="24"/>
          <w:szCs w:val="24"/>
          <w:lang w:eastAsia="ru-RU"/>
        </w:rPr>
        <w:t xml:space="preserve"> </w:t>
      </w:r>
      <w:r w:rsidR="00172866" w:rsidRPr="0063194C">
        <w:rPr>
          <w:rFonts w:eastAsia="Times New Roman"/>
          <w:b/>
          <w:sz w:val="24"/>
          <w:szCs w:val="24"/>
          <w:lang w:eastAsia="ru-RU"/>
        </w:rPr>
        <w:t>«Официальное опубликование»</w:t>
      </w:r>
    </w:p>
    <w:p w:rsidR="00172866" w:rsidRPr="0063194C" w:rsidRDefault="00172866" w:rsidP="00172866">
      <w:pPr>
        <w:pStyle w:val="a7"/>
        <w:ind w:left="942"/>
        <w:jc w:val="center"/>
        <w:rPr>
          <w:rFonts w:ascii="Times New Roman" w:hAnsi="Times New Roman" w:cs="Times New Roman"/>
          <w:bCs/>
        </w:rPr>
      </w:pPr>
      <w:r w:rsidRPr="0063194C">
        <w:rPr>
          <w:rFonts w:ascii="Times New Roman" w:hAnsi="Times New Roman" w:cs="Times New Roman"/>
        </w:rPr>
        <w:t>Российская Федерация</w:t>
      </w:r>
    </w:p>
    <w:p w:rsidR="00172866" w:rsidRPr="0063194C" w:rsidRDefault="00172866" w:rsidP="00172866">
      <w:pPr>
        <w:pStyle w:val="a7"/>
        <w:ind w:left="942"/>
        <w:jc w:val="center"/>
        <w:rPr>
          <w:rFonts w:ascii="Times New Roman" w:hAnsi="Times New Roman" w:cs="Times New Roman"/>
        </w:rPr>
      </w:pPr>
      <w:r w:rsidRPr="0063194C">
        <w:rPr>
          <w:rFonts w:ascii="Times New Roman" w:hAnsi="Times New Roman" w:cs="Times New Roman"/>
        </w:rPr>
        <w:t>Самарская область, Кинель-Черкасский район</w:t>
      </w:r>
    </w:p>
    <w:p w:rsidR="00172866" w:rsidRPr="0063194C" w:rsidRDefault="00172866" w:rsidP="00172866">
      <w:pPr>
        <w:pStyle w:val="a7"/>
        <w:ind w:left="942"/>
        <w:jc w:val="center"/>
        <w:rPr>
          <w:rFonts w:ascii="Times New Roman" w:hAnsi="Times New Roman" w:cs="Times New Roman"/>
        </w:rPr>
      </w:pPr>
      <w:r w:rsidRPr="0063194C">
        <w:rPr>
          <w:rFonts w:ascii="Times New Roman" w:hAnsi="Times New Roman" w:cs="Times New Roman"/>
        </w:rPr>
        <w:t>сельское поселение Подгорное</w:t>
      </w:r>
    </w:p>
    <w:p w:rsidR="00172866" w:rsidRPr="0063194C" w:rsidRDefault="00172866" w:rsidP="00172866">
      <w:pPr>
        <w:pStyle w:val="a7"/>
        <w:ind w:left="942"/>
        <w:jc w:val="center"/>
        <w:rPr>
          <w:rFonts w:ascii="Times New Roman" w:hAnsi="Times New Roman" w:cs="Times New Roman"/>
        </w:rPr>
      </w:pPr>
      <w:r>
        <w:rPr>
          <w:rFonts w:ascii="Times New Roman" w:hAnsi="Times New Roman" w:cs="Times New Roman"/>
        </w:rPr>
        <w:t>РЕШЕ</w:t>
      </w:r>
      <w:r w:rsidRPr="0063194C">
        <w:rPr>
          <w:rFonts w:ascii="Times New Roman" w:hAnsi="Times New Roman" w:cs="Times New Roman"/>
        </w:rPr>
        <w:t>НИЕ</w:t>
      </w:r>
    </w:p>
    <w:tbl>
      <w:tblPr>
        <w:tblStyle w:val="a9"/>
        <w:tblW w:w="10632" w:type="dxa"/>
        <w:tblInd w:w="-34" w:type="dxa"/>
        <w:tblLook w:val="04A0"/>
      </w:tblPr>
      <w:tblGrid>
        <w:gridCol w:w="7372"/>
        <w:gridCol w:w="3260"/>
      </w:tblGrid>
      <w:tr w:rsidR="00172866" w:rsidRPr="0063194C" w:rsidTr="00933043">
        <w:tc>
          <w:tcPr>
            <w:tcW w:w="7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2866" w:rsidRPr="0063194C" w:rsidRDefault="00172866" w:rsidP="003014B7">
            <w:pPr>
              <w:pStyle w:val="a7"/>
              <w:tabs>
                <w:tab w:val="left" w:pos="241"/>
              </w:tabs>
              <w:rPr>
                <w:rFonts w:ascii="Times New Roman" w:hAnsi="Times New Roman" w:cs="Times New Roman"/>
              </w:rPr>
            </w:pPr>
            <w:r w:rsidRPr="0063194C">
              <w:rPr>
                <w:rFonts w:ascii="Times New Roman" w:hAnsi="Times New Roman" w:cs="Times New Roman"/>
              </w:rPr>
              <w:t xml:space="preserve">от </w:t>
            </w:r>
            <w:r>
              <w:rPr>
                <w:rFonts w:ascii="Times New Roman" w:hAnsi="Times New Roman" w:cs="Times New Roman"/>
              </w:rPr>
              <w:t>2</w:t>
            </w:r>
            <w:r w:rsidR="00933043">
              <w:rPr>
                <w:rFonts w:ascii="Times New Roman" w:hAnsi="Times New Roman" w:cs="Times New Roman"/>
              </w:rPr>
              <w:t>9</w:t>
            </w:r>
            <w:r w:rsidRPr="0063194C">
              <w:rPr>
                <w:rFonts w:ascii="Times New Roman" w:hAnsi="Times New Roman" w:cs="Times New Roman"/>
              </w:rPr>
              <w:t>.03.2019 года</w:t>
            </w:r>
          </w:p>
          <w:p w:rsidR="00172866" w:rsidRPr="0063194C" w:rsidRDefault="00172866" w:rsidP="00172866">
            <w:pPr>
              <w:pStyle w:val="a7"/>
              <w:rPr>
                <w:b/>
              </w:rPr>
            </w:pPr>
            <w:proofErr w:type="gramStart"/>
            <w:r w:rsidRPr="0063194C">
              <w:t>[</w:t>
            </w:r>
            <w:r w:rsidR="00933043" w:rsidRPr="00933043">
              <w:rPr>
                <w:rFonts w:ascii="Times New Roman" w:hAnsi="Times New Roman" w:cs="Times New Roman"/>
                <w:b/>
                <w:color w:val="000000"/>
                <w:sz w:val="20"/>
                <w:szCs w:val="20"/>
              </w:rPr>
              <w:t xml:space="preserve">О внесении изменений в решение Собрания представителей сельского поселения Подгорное муниципального района Кинель-Черкасский Самарской области от 28.07.2016г. № 10-3 «Об утверждении Положения </w:t>
            </w:r>
            <w:r w:rsidR="00933043" w:rsidRPr="00933043">
              <w:rPr>
                <w:rFonts w:ascii="Times New Roman" w:hAnsi="Times New Roman" w:cs="Times New Roman"/>
                <w:b/>
                <w:sz w:val="20"/>
                <w:szCs w:val="20"/>
              </w:rPr>
              <w:t>и состава комиссии по контролю за соблюдением лицами, замещающими муниципальные должности в сельском поселении Подгорное муниципального района Кинель-Черкасский ограничений, запретов, исполнения обязанностей, установленных законодательством Российской Федерации о противодействии коррупции</w:t>
            </w:r>
            <w:r w:rsidRPr="0063194C">
              <w:t>]</w:t>
            </w:r>
            <w:proofErr w:type="gramEnd"/>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2866" w:rsidRPr="0063194C" w:rsidRDefault="00172866" w:rsidP="003014B7">
            <w:pPr>
              <w:pStyle w:val="a7"/>
              <w:ind w:right="175"/>
              <w:jc w:val="right"/>
              <w:rPr>
                <w:rFonts w:ascii="Times New Roman" w:hAnsi="Times New Roman" w:cs="Times New Roman"/>
                <w:sz w:val="24"/>
                <w:szCs w:val="24"/>
              </w:rPr>
            </w:pPr>
            <w:r w:rsidRPr="0063194C">
              <w:rPr>
                <w:rFonts w:ascii="Times New Roman" w:hAnsi="Times New Roman" w:cs="Times New Roman"/>
                <w:sz w:val="24"/>
                <w:szCs w:val="24"/>
              </w:rPr>
              <w:t xml:space="preserve">№ </w:t>
            </w:r>
            <w:r w:rsidR="00933043">
              <w:rPr>
                <w:rFonts w:ascii="Times New Roman" w:hAnsi="Times New Roman" w:cs="Times New Roman"/>
                <w:sz w:val="24"/>
                <w:szCs w:val="24"/>
              </w:rPr>
              <w:t>5</w:t>
            </w:r>
            <w:r>
              <w:rPr>
                <w:rFonts w:ascii="Times New Roman" w:hAnsi="Times New Roman" w:cs="Times New Roman"/>
                <w:sz w:val="24"/>
                <w:szCs w:val="24"/>
              </w:rPr>
              <w:t>-1</w:t>
            </w:r>
          </w:p>
          <w:p w:rsidR="00172866" w:rsidRPr="00172866" w:rsidRDefault="00172866" w:rsidP="00172866">
            <w:pPr>
              <w:pStyle w:val="a7"/>
              <w:jc w:val="right"/>
              <w:rPr>
                <w:rFonts w:ascii="Times New Roman" w:hAnsi="Times New Roman" w:cs="Times New Roman"/>
              </w:rPr>
            </w:pPr>
            <w:r w:rsidRPr="00172866">
              <w:rPr>
                <w:rFonts w:ascii="Times New Roman" w:hAnsi="Times New Roman" w:cs="Times New Roman"/>
              </w:rPr>
              <w:t>Принято</w:t>
            </w:r>
          </w:p>
          <w:p w:rsidR="00172866" w:rsidRPr="00172866" w:rsidRDefault="00172866" w:rsidP="00172866">
            <w:pPr>
              <w:pStyle w:val="a7"/>
              <w:jc w:val="right"/>
              <w:rPr>
                <w:rFonts w:ascii="Times New Roman" w:hAnsi="Times New Roman" w:cs="Times New Roman"/>
              </w:rPr>
            </w:pPr>
            <w:r w:rsidRPr="00172866">
              <w:rPr>
                <w:rFonts w:ascii="Times New Roman" w:hAnsi="Times New Roman" w:cs="Times New Roman"/>
              </w:rPr>
              <w:t>Собранием представителей</w:t>
            </w:r>
          </w:p>
          <w:p w:rsidR="00172866" w:rsidRPr="00172866" w:rsidRDefault="00172866" w:rsidP="00172866">
            <w:pPr>
              <w:pStyle w:val="a7"/>
              <w:jc w:val="right"/>
              <w:rPr>
                <w:rFonts w:ascii="Times New Roman" w:hAnsi="Times New Roman" w:cs="Times New Roman"/>
              </w:rPr>
            </w:pPr>
            <w:r w:rsidRPr="00172866">
              <w:rPr>
                <w:rFonts w:ascii="Times New Roman" w:hAnsi="Times New Roman" w:cs="Times New Roman"/>
              </w:rPr>
              <w:t xml:space="preserve">     сельского поселения </w:t>
            </w:r>
            <w:proofErr w:type="gramStart"/>
            <w:r w:rsidRPr="00172866">
              <w:rPr>
                <w:rFonts w:ascii="Times New Roman" w:hAnsi="Times New Roman" w:cs="Times New Roman"/>
              </w:rPr>
              <w:t>Подгорное</w:t>
            </w:r>
            <w:proofErr w:type="gramEnd"/>
            <w:r w:rsidRPr="00172866">
              <w:rPr>
                <w:rFonts w:ascii="Times New Roman" w:hAnsi="Times New Roman" w:cs="Times New Roman"/>
              </w:rPr>
              <w:t xml:space="preserve"> </w:t>
            </w:r>
          </w:p>
          <w:p w:rsidR="00172866" w:rsidRPr="00172866" w:rsidRDefault="00172866" w:rsidP="00172866">
            <w:pPr>
              <w:pStyle w:val="a7"/>
              <w:jc w:val="right"/>
            </w:pPr>
            <w:r w:rsidRPr="00172866">
              <w:rPr>
                <w:rFonts w:ascii="Times New Roman" w:hAnsi="Times New Roman" w:cs="Times New Roman"/>
              </w:rPr>
              <w:t>2</w:t>
            </w:r>
            <w:r w:rsidR="00933043">
              <w:rPr>
                <w:rFonts w:ascii="Times New Roman" w:hAnsi="Times New Roman" w:cs="Times New Roman"/>
              </w:rPr>
              <w:t>9</w:t>
            </w:r>
            <w:r w:rsidRPr="00172866">
              <w:rPr>
                <w:rFonts w:ascii="Times New Roman" w:hAnsi="Times New Roman" w:cs="Times New Roman"/>
              </w:rPr>
              <w:t>.03.2019 года</w:t>
            </w:r>
          </w:p>
          <w:p w:rsidR="00172866" w:rsidRPr="0063194C" w:rsidRDefault="00172866" w:rsidP="003014B7">
            <w:pPr>
              <w:pStyle w:val="af0"/>
              <w:spacing w:after="0"/>
              <w:jc w:val="right"/>
              <w:rPr>
                <w:sz w:val="24"/>
                <w:szCs w:val="24"/>
              </w:rPr>
            </w:pPr>
          </w:p>
        </w:tc>
      </w:tr>
    </w:tbl>
    <w:p w:rsidR="00933043" w:rsidRPr="00933043" w:rsidRDefault="00933043" w:rsidP="00933043">
      <w:pPr>
        <w:shd w:val="clear" w:color="auto" w:fill="FFFFFF"/>
        <w:spacing w:after="0" w:line="240" w:lineRule="auto"/>
        <w:ind w:firstLine="426"/>
        <w:jc w:val="both"/>
        <w:textAlignment w:val="baseline"/>
        <w:rPr>
          <w:sz w:val="24"/>
          <w:szCs w:val="24"/>
        </w:rPr>
      </w:pPr>
      <w:r w:rsidRPr="00933043">
        <w:rPr>
          <w:sz w:val="24"/>
          <w:szCs w:val="24"/>
        </w:rPr>
        <w:t xml:space="preserve">В связи с кадровыми изменениями администрации сельского поселения Подгорное и изменениями </w:t>
      </w:r>
      <w:proofErr w:type="gramStart"/>
      <w:r w:rsidRPr="00933043">
        <w:rPr>
          <w:sz w:val="24"/>
          <w:szCs w:val="24"/>
        </w:rPr>
        <w:t>состава постоянных комиссий Собрания представителей сельского поселения</w:t>
      </w:r>
      <w:proofErr w:type="gramEnd"/>
      <w:r w:rsidRPr="00933043">
        <w:rPr>
          <w:sz w:val="24"/>
          <w:szCs w:val="24"/>
        </w:rPr>
        <w:t xml:space="preserve"> Подгорное, Собрание представителей сельского поселения Подгорное муниципального района </w:t>
      </w:r>
      <w:r w:rsidRPr="00933043">
        <w:rPr>
          <w:bCs/>
          <w:color w:val="000000"/>
          <w:sz w:val="24"/>
          <w:szCs w:val="24"/>
        </w:rPr>
        <w:t>Кинель-Черкасский Самарской области</w:t>
      </w:r>
      <w:r w:rsidRPr="00933043">
        <w:rPr>
          <w:sz w:val="24"/>
          <w:szCs w:val="24"/>
        </w:rPr>
        <w:t>,</w:t>
      </w:r>
      <w:r>
        <w:rPr>
          <w:sz w:val="24"/>
          <w:szCs w:val="24"/>
        </w:rPr>
        <w:t xml:space="preserve"> </w:t>
      </w:r>
      <w:r w:rsidRPr="00933043">
        <w:rPr>
          <w:sz w:val="24"/>
          <w:szCs w:val="24"/>
        </w:rPr>
        <w:t>РЕШИЛО:</w:t>
      </w:r>
    </w:p>
    <w:p w:rsidR="00933043" w:rsidRPr="00933043" w:rsidRDefault="00933043" w:rsidP="00933043">
      <w:pPr>
        <w:pStyle w:val="ac"/>
        <w:numPr>
          <w:ilvl w:val="0"/>
          <w:numId w:val="5"/>
        </w:numPr>
        <w:spacing w:after="0" w:line="240" w:lineRule="auto"/>
        <w:ind w:left="0" w:firstLine="426"/>
        <w:jc w:val="both"/>
        <w:rPr>
          <w:sz w:val="24"/>
          <w:szCs w:val="24"/>
        </w:rPr>
      </w:pPr>
      <w:proofErr w:type="gramStart"/>
      <w:r w:rsidRPr="00933043">
        <w:rPr>
          <w:sz w:val="24"/>
          <w:szCs w:val="24"/>
        </w:rPr>
        <w:t xml:space="preserve">Внести в решение Собрания представителей сельского поселения Подгорное муниципального района Кинель-Черкасский Самарской области от 28.07.2016г. № 10-3 «Об утверждении Положения и состава комиссии по контролю за соблюдением лицами, замещающими муниципальные должности в сельском поселении Подгорное муниципального района Кинель-Черкасский ограничений, запретов, исполнения обязанностей, установленных законодательством Российской Федерации о противодействии коррупции» (далее  по тексту - Положение) следующие изменения:   </w:t>
      </w:r>
      <w:proofErr w:type="gramEnd"/>
    </w:p>
    <w:p w:rsidR="00933043" w:rsidRPr="00933043" w:rsidRDefault="00933043" w:rsidP="00933043">
      <w:pPr>
        <w:spacing w:after="0" w:line="240" w:lineRule="auto"/>
        <w:ind w:firstLine="426"/>
        <w:jc w:val="both"/>
        <w:rPr>
          <w:sz w:val="24"/>
          <w:szCs w:val="24"/>
          <w:lang w:eastAsia="ar-SA"/>
        </w:rPr>
      </w:pPr>
      <w:r w:rsidRPr="00933043">
        <w:rPr>
          <w:sz w:val="24"/>
          <w:szCs w:val="24"/>
        </w:rPr>
        <w:t>1.1. приложение № 2 к Положению  изложить в редакции</w:t>
      </w:r>
      <w:r w:rsidRPr="00933043">
        <w:rPr>
          <w:sz w:val="24"/>
          <w:szCs w:val="24"/>
          <w:lang w:eastAsia="ar-SA"/>
        </w:rPr>
        <w:t xml:space="preserve"> приложения к настоящему решению.  </w:t>
      </w:r>
    </w:p>
    <w:p w:rsidR="00933043" w:rsidRPr="00933043" w:rsidRDefault="00933043" w:rsidP="00933043">
      <w:pPr>
        <w:spacing w:after="0" w:line="240" w:lineRule="auto"/>
        <w:ind w:firstLine="426"/>
        <w:jc w:val="both"/>
        <w:rPr>
          <w:sz w:val="24"/>
          <w:szCs w:val="24"/>
        </w:rPr>
      </w:pPr>
      <w:r w:rsidRPr="00933043">
        <w:rPr>
          <w:sz w:val="24"/>
          <w:szCs w:val="24"/>
        </w:rPr>
        <w:t>2. Опубликовать настоящее решение в газете «Вестник Подгорного» и разместить на официальном сайте сельского поселения Подгорное муниципального района Кинель-Черкасский Самарской области в сети Интернет.</w:t>
      </w:r>
    </w:p>
    <w:p w:rsidR="00933043" w:rsidRPr="00933043" w:rsidRDefault="00933043" w:rsidP="00933043">
      <w:pPr>
        <w:spacing w:after="0" w:line="240" w:lineRule="auto"/>
        <w:ind w:firstLine="426"/>
        <w:jc w:val="both"/>
        <w:rPr>
          <w:sz w:val="24"/>
          <w:szCs w:val="24"/>
        </w:rPr>
      </w:pPr>
      <w:r w:rsidRPr="00933043">
        <w:rPr>
          <w:sz w:val="24"/>
          <w:szCs w:val="24"/>
        </w:rPr>
        <w:t>3. Настоящее решение вступает в силу со дня его принятия.</w:t>
      </w:r>
    </w:p>
    <w:p w:rsidR="00172866" w:rsidRPr="00172866" w:rsidRDefault="009D755B" w:rsidP="00933043">
      <w:pPr>
        <w:spacing w:after="0" w:line="240" w:lineRule="auto"/>
        <w:jc w:val="right"/>
        <w:rPr>
          <w:sz w:val="24"/>
          <w:szCs w:val="24"/>
        </w:rPr>
      </w:pPr>
      <w:r w:rsidRPr="00172866">
        <w:rPr>
          <w:noProof/>
          <w:sz w:val="24"/>
          <w:szCs w:val="24"/>
        </w:rPr>
        <w:t>Т.С.Ямщикова</w:t>
      </w:r>
      <w:r>
        <w:rPr>
          <w:noProof/>
          <w:sz w:val="24"/>
          <w:szCs w:val="24"/>
        </w:rPr>
        <w:t>,</w:t>
      </w:r>
      <w:r w:rsidRPr="00172866">
        <w:rPr>
          <w:noProof/>
          <w:sz w:val="24"/>
          <w:szCs w:val="24"/>
        </w:rPr>
        <w:t xml:space="preserve"> </w:t>
      </w:r>
      <w:r w:rsidR="00172866" w:rsidRPr="00172866">
        <w:rPr>
          <w:noProof/>
          <w:sz w:val="24"/>
          <w:szCs w:val="24"/>
        </w:rPr>
        <w:t>Председатель Собрания представителей</w:t>
      </w:r>
      <w:r w:rsidR="00172866" w:rsidRPr="00172866">
        <w:rPr>
          <w:sz w:val="24"/>
          <w:szCs w:val="24"/>
        </w:rPr>
        <w:t xml:space="preserve">  </w:t>
      </w:r>
    </w:p>
    <w:p w:rsidR="00172866" w:rsidRDefault="00172866" w:rsidP="00172866">
      <w:pPr>
        <w:spacing w:after="0" w:line="240" w:lineRule="auto"/>
        <w:jc w:val="right"/>
        <w:rPr>
          <w:noProof/>
          <w:sz w:val="24"/>
          <w:szCs w:val="24"/>
        </w:rPr>
      </w:pPr>
      <w:r w:rsidRPr="00172866">
        <w:rPr>
          <w:noProof/>
          <w:sz w:val="24"/>
          <w:szCs w:val="24"/>
        </w:rPr>
        <w:t xml:space="preserve">сельского </w:t>
      </w:r>
      <w:r w:rsidRPr="00172866">
        <w:rPr>
          <w:sz w:val="24"/>
          <w:szCs w:val="24"/>
        </w:rPr>
        <w:t xml:space="preserve">поселения </w:t>
      </w:r>
      <w:r>
        <w:rPr>
          <w:noProof/>
          <w:sz w:val="24"/>
          <w:szCs w:val="24"/>
        </w:rPr>
        <w:t xml:space="preserve">Подгорное   </w:t>
      </w:r>
      <w:r w:rsidRPr="00172866">
        <w:rPr>
          <w:noProof/>
          <w:sz w:val="24"/>
          <w:szCs w:val="24"/>
        </w:rPr>
        <w:t xml:space="preserve"> </w:t>
      </w:r>
    </w:p>
    <w:p w:rsidR="00933043" w:rsidRPr="00933043" w:rsidRDefault="00933043" w:rsidP="00933043">
      <w:pPr>
        <w:keepNext/>
        <w:keepLines/>
        <w:suppressAutoHyphens/>
        <w:spacing w:after="0" w:line="240" w:lineRule="auto"/>
        <w:jc w:val="right"/>
        <w:rPr>
          <w:sz w:val="22"/>
        </w:rPr>
      </w:pPr>
      <w:r w:rsidRPr="00933043">
        <w:rPr>
          <w:spacing w:val="-9"/>
          <w:sz w:val="22"/>
          <w:lang w:eastAsia="ar-SA"/>
        </w:rPr>
        <w:t xml:space="preserve">Приложение </w:t>
      </w:r>
      <w:r w:rsidRPr="00933043">
        <w:rPr>
          <w:sz w:val="22"/>
        </w:rPr>
        <w:t xml:space="preserve">                                           </w:t>
      </w:r>
    </w:p>
    <w:p w:rsidR="00933043" w:rsidRPr="00933043" w:rsidRDefault="00933043" w:rsidP="00933043">
      <w:pPr>
        <w:pStyle w:val="ConsPlusNormal"/>
        <w:ind w:left="696"/>
        <w:jc w:val="right"/>
        <w:outlineLvl w:val="0"/>
        <w:rPr>
          <w:rFonts w:ascii="Times New Roman" w:hAnsi="Times New Roman" w:cs="Times New Roman"/>
          <w:sz w:val="22"/>
          <w:szCs w:val="22"/>
        </w:rPr>
      </w:pPr>
      <w:r w:rsidRPr="00933043">
        <w:rPr>
          <w:rFonts w:ascii="Times New Roman" w:hAnsi="Times New Roman" w:cs="Times New Roman"/>
          <w:sz w:val="22"/>
          <w:szCs w:val="22"/>
        </w:rPr>
        <w:t>к решению Собрания представителей</w:t>
      </w:r>
    </w:p>
    <w:p w:rsidR="00933043" w:rsidRPr="00933043" w:rsidRDefault="00933043" w:rsidP="00933043">
      <w:pPr>
        <w:pStyle w:val="ConsPlusNormal"/>
        <w:jc w:val="right"/>
        <w:rPr>
          <w:rFonts w:ascii="Times New Roman" w:hAnsi="Times New Roman" w:cs="Times New Roman"/>
          <w:sz w:val="22"/>
          <w:szCs w:val="22"/>
        </w:rPr>
      </w:pPr>
      <w:r w:rsidRPr="00933043">
        <w:rPr>
          <w:rFonts w:ascii="Times New Roman" w:hAnsi="Times New Roman" w:cs="Times New Roman"/>
          <w:sz w:val="22"/>
          <w:szCs w:val="22"/>
        </w:rPr>
        <w:t xml:space="preserve">сельского поселения </w:t>
      </w:r>
      <w:proofErr w:type="gramStart"/>
      <w:r w:rsidRPr="00933043">
        <w:rPr>
          <w:rFonts w:ascii="Times New Roman" w:hAnsi="Times New Roman" w:cs="Times New Roman"/>
          <w:sz w:val="22"/>
          <w:szCs w:val="22"/>
        </w:rPr>
        <w:t>Подгорное</w:t>
      </w:r>
      <w:proofErr w:type="gramEnd"/>
      <w:r w:rsidRPr="00933043">
        <w:rPr>
          <w:rFonts w:ascii="Times New Roman" w:hAnsi="Times New Roman" w:cs="Times New Roman"/>
          <w:sz w:val="22"/>
          <w:szCs w:val="22"/>
        </w:rPr>
        <w:t xml:space="preserve"> </w:t>
      </w:r>
    </w:p>
    <w:p w:rsidR="00933043" w:rsidRPr="00933043" w:rsidRDefault="00933043" w:rsidP="00933043">
      <w:pPr>
        <w:pStyle w:val="ConsPlusNormal"/>
        <w:jc w:val="right"/>
        <w:rPr>
          <w:rFonts w:ascii="Times New Roman" w:hAnsi="Times New Roman" w:cs="Times New Roman"/>
          <w:sz w:val="22"/>
          <w:szCs w:val="22"/>
        </w:rPr>
      </w:pPr>
      <w:r w:rsidRPr="00933043">
        <w:rPr>
          <w:rFonts w:ascii="Times New Roman" w:hAnsi="Times New Roman" w:cs="Times New Roman"/>
          <w:sz w:val="22"/>
          <w:szCs w:val="22"/>
        </w:rPr>
        <w:t>муниципального района Кинель-Черкасский</w:t>
      </w:r>
    </w:p>
    <w:p w:rsidR="00933043" w:rsidRPr="00933043" w:rsidRDefault="00933043" w:rsidP="00933043">
      <w:pPr>
        <w:pStyle w:val="ConsPlusNormal"/>
        <w:jc w:val="right"/>
        <w:rPr>
          <w:rFonts w:ascii="Times New Roman" w:hAnsi="Times New Roman" w:cs="Times New Roman"/>
          <w:sz w:val="22"/>
          <w:szCs w:val="22"/>
        </w:rPr>
      </w:pPr>
      <w:r w:rsidRPr="00933043">
        <w:rPr>
          <w:rFonts w:ascii="Times New Roman" w:hAnsi="Times New Roman" w:cs="Times New Roman"/>
          <w:sz w:val="22"/>
          <w:szCs w:val="22"/>
        </w:rPr>
        <w:t>от 29.03.2019 года № 5-1</w:t>
      </w:r>
    </w:p>
    <w:p w:rsidR="00933043" w:rsidRDefault="00933043" w:rsidP="00933043">
      <w:pPr>
        <w:shd w:val="clear" w:color="auto" w:fill="FFFFFF"/>
        <w:autoSpaceDE w:val="0"/>
        <w:autoSpaceDN w:val="0"/>
        <w:adjustRightInd w:val="0"/>
        <w:spacing w:after="0" w:line="240" w:lineRule="auto"/>
        <w:jc w:val="right"/>
      </w:pPr>
      <w:r w:rsidRPr="00933043">
        <w:rPr>
          <w:sz w:val="22"/>
        </w:rPr>
        <w:t>Приложение № 2</w:t>
      </w:r>
      <w:r w:rsidRPr="00D1798D">
        <w:t xml:space="preserve"> </w:t>
      </w:r>
    </w:p>
    <w:p w:rsidR="00933043" w:rsidRPr="00933043" w:rsidRDefault="00933043" w:rsidP="00933043">
      <w:pPr>
        <w:tabs>
          <w:tab w:val="left" w:pos="6379"/>
        </w:tabs>
        <w:spacing w:after="0" w:line="240" w:lineRule="auto"/>
        <w:jc w:val="center"/>
        <w:rPr>
          <w:b/>
          <w:bCs/>
          <w:kern w:val="36"/>
          <w:sz w:val="24"/>
          <w:szCs w:val="24"/>
        </w:rPr>
      </w:pPr>
      <w:r w:rsidRPr="00933043">
        <w:rPr>
          <w:b/>
          <w:sz w:val="24"/>
          <w:szCs w:val="24"/>
        </w:rPr>
        <w:t xml:space="preserve">Состав </w:t>
      </w:r>
      <w:r w:rsidRPr="00933043">
        <w:rPr>
          <w:b/>
          <w:bCs/>
          <w:kern w:val="36"/>
          <w:sz w:val="24"/>
          <w:szCs w:val="24"/>
        </w:rPr>
        <w:t>комиссии</w:t>
      </w:r>
    </w:p>
    <w:p w:rsidR="00933043" w:rsidRPr="00933043" w:rsidRDefault="00933043" w:rsidP="00933043">
      <w:pPr>
        <w:tabs>
          <w:tab w:val="left" w:pos="6379"/>
        </w:tabs>
        <w:spacing w:after="0" w:line="240" w:lineRule="auto"/>
        <w:jc w:val="center"/>
        <w:rPr>
          <w:b/>
          <w:bCs/>
          <w:kern w:val="36"/>
          <w:sz w:val="24"/>
          <w:szCs w:val="24"/>
        </w:rPr>
      </w:pPr>
      <w:r w:rsidRPr="00933043">
        <w:rPr>
          <w:b/>
          <w:bCs/>
          <w:kern w:val="36"/>
          <w:sz w:val="24"/>
          <w:szCs w:val="24"/>
        </w:rPr>
        <w:t xml:space="preserve">по контролю за соблюдением лицами, замещающими муниципальные должности в сельском поселении </w:t>
      </w:r>
      <w:proofErr w:type="gramStart"/>
      <w:r w:rsidRPr="00933043">
        <w:rPr>
          <w:b/>
          <w:bCs/>
          <w:kern w:val="36"/>
          <w:sz w:val="24"/>
          <w:szCs w:val="24"/>
        </w:rPr>
        <w:t>Подгорное</w:t>
      </w:r>
      <w:proofErr w:type="gramEnd"/>
      <w:r w:rsidRPr="00933043">
        <w:rPr>
          <w:b/>
          <w:bCs/>
          <w:kern w:val="36"/>
          <w:sz w:val="24"/>
          <w:szCs w:val="24"/>
        </w:rPr>
        <w:t xml:space="preserve"> муниципального района Кинель-Черкасский, ограничений, запретов, исполнения обязанностей, установленных законодательством Российской Федерации</w:t>
      </w:r>
    </w:p>
    <w:p w:rsidR="00933043" w:rsidRPr="00933043" w:rsidRDefault="00933043" w:rsidP="00933043">
      <w:pPr>
        <w:tabs>
          <w:tab w:val="left" w:pos="6379"/>
        </w:tabs>
        <w:spacing w:after="0" w:line="240" w:lineRule="auto"/>
        <w:jc w:val="center"/>
        <w:rPr>
          <w:b/>
          <w:bCs/>
          <w:kern w:val="36"/>
          <w:sz w:val="24"/>
          <w:szCs w:val="24"/>
        </w:rPr>
      </w:pPr>
      <w:r w:rsidRPr="00933043">
        <w:rPr>
          <w:b/>
          <w:bCs/>
          <w:kern w:val="36"/>
          <w:sz w:val="24"/>
          <w:szCs w:val="24"/>
        </w:rPr>
        <w:t>о противодействии коррупции</w:t>
      </w:r>
    </w:p>
    <w:p w:rsidR="00933043" w:rsidRPr="00933043" w:rsidRDefault="00933043" w:rsidP="00933043">
      <w:pPr>
        <w:tabs>
          <w:tab w:val="left" w:pos="6379"/>
        </w:tabs>
        <w:spacing w:after="0" w:line="240" w:lineRule="auto"/>
        <w:jc w:val="both"/>
        <w:rPr>
          <w:b/>
          <w:bCs/>
          <w:kern w:val="36"/>
          <w:sz w:val="24"/>
          <w:szCs w:val="24"/>
        </w:rPr>
      </w:pPr>
      <w:r w:rsidRPr="00933043">
        <w:rPr>
          <w:b/>
          <w:bCs/>
          <w:kern w:val="36"/>
          <w:sz w:val="24"/>
          <w:szCs w:val="24"/>
        </w:rPr>
        <w:t xml:space="preserve">Председатель комиссии: </w:t>
      </w:r>
    </w:p>
    <w:p w:rsidR="00933043" w:rsidRPr="00933043" w:rsidRDefault="00933043" w:rsidP="00933043">
      <w:pPr>
        <w:tabs>
          <w:tab w:val="left" w:pos="6379"/>
        </w:tabs>
        <w:spacing w:after="0" w:line="240" w:lineRule="auto"/>
        <w:jc w:val="both"/>
        <w:rPr>
          <w:b/>
          <w:bCs/>
          <w:kern w:val="36"/>
          <w:sz w:val="24"/>
          <w:szCs w:val="24"/>
        </w:rPr>
      </w:pPr>
      <w:proofErr w:type="spellStart"/>
      <w:r w:rsidRPr="00933043">
        <w:rPr>
          <w:sz w:val="24"/>
          <w:szCs w:val="24"/>
        </w:rPr>
        <w:t>Куздавлетова</w:t>
      </w:r>
      <w:proofErr w:type="spellEnd"/>
      <w:r w:rsidRPr="00933043">
        <w:rPr>
          <w:sz w:val="24"/>
          <w:szCs w:val="24"/>
        </w:rPr>
        <w:t xml:space="preserve"> </w:t>
      </w:r>
      <w:proofErr w:type="spellStart"/>
      <w:r w:rsidRPr="00933043">
        <w:rPr>
          <w:sz w:val="24"/>
          <w:szCs w:val="24"/>
        </w:rPr>
        <w:t>Махпал</w:t>
      </w:r>
      <w:proofErr w:type="spellEnd"/>
      <w:r w:rsidRPr="00933043">
        <w:rPr>
          <w:sz w:val="24"/>
          <w:szCs w:val="24"/>
        </w:rPr>
        <w:t xml:space="preserve"> </w:t>
      </w:r>
      <w:proofErr w:type="spellStart"/>
      <w:r w:rsidRPr="00933043">
        <w:rPr>
          <w:sz w:val="24"/>
          <w:szCs w:val="24"/>
        </w:rPr>
        <w:t>Хавдрахимовна</w:t>
      </w:r>
      <w:proofErr w:type="spellEnd"/>
      <w:r w:rsidRPr="00933043">
        <w:rPr>
          <w:sz w:val="24"/>
          <w:szCs w:val="24"/>
        </w:rPr>
        <w:t xml:space="preserve"> </w:t>
      </w:r>
      <w:r w:rsidRPr="00933043">
        <w:rPr>
          <w:bCs/>
          <w:kern w:val="36"/>
          <w:sz w:val="24"/>
          <w:szCs w:val="24"/>
        </w:rPr>
        <w:t xml:space="preserve">– председатель комиссии по бюджету, финансам, экономической и инвестиционной политике Собрания представителей сельского поселения </w:t>
      </w:r>
      <w:proofErr w:type="gramStart"/>
      <w:r w:rsidRPr="00933043">
        <w:rPr>
          <w:bCs/>
          <w:kern w:val="36"/>
          <w:sz w:val="24"/>
          <w:szCs w:val="24"/>
        </w:rPr>
        <w:t>Подгорное</w:t>
      </w:r>
      <w:proofErr w:type="gramEnd"/>
    </w:p>
    <w:p w:rsidR="00933043" w:rsidRPr="00933043" w:rsidRDefault="00933043" w:rsidP="00933043">
      <w:pPr>
        <w:tabs>
          <w:tab w:val="left" w:pos="6379"/>
        </w:tabs>
        <w:spacing w:after="0" w:line="240" w:lineRule="auto"/>
        <w:jc w:val="both"/>
        <w:rPr>
          <w:b/>
          <w:bCs/>
          <w:kern w:val="36"/>
          <w:sz w:val="24"/>
          <w:szCs w:val="24"/>
        </w:rPr>
      </w:pPr>
      <w:r w:rsidRPr="00933043">
        <w:rPr>
          <w:b/>
          <w:bCs/>
          <w:kern w:val="36"/>
          <w:sz w:val="24"/>
          <w:szCs w:val="24"/>
        </w:rPr>
        <w:t>Заместитель председателя комиссии:</w:t>
      </w:r>
    </w:p>
    <w:p w:rsidR="00933043" w:rsidRPr="00933043" w:rsidRDefault="00933043" w:rsidP="00933043">
      <w:pPr>
        <w:tabs>
          <w:tab w:val="left" w:pos="6379"/>
        </w:tabs>
        <w:spacing w:after="0" w:line="240" w:lineRule="auto"/>
        <w:jc w:val="both"/>
        <w:rPr>
          <w:b/>
          <w:bCs/>
          <w:kern w:val="36"/>
          <w:sz w:val="24"/>
          <w:szCs w:val="24"/>
        </w:rPr>
      </w:pPr>
      <w:proofErr w:type="spellStart"/>
      <w:r w:rsidRPr="00933043">
        <w:rPr>
          <w:sz w:val="24"/>
          <w:szCs w:val="24"/>
        </w:rPr>
        <w:t>Русяев</w:t>
      </w:r>
      <w:proofErr w:type="spellEnd"/>
      <w:r w:rsidRPr="00933043">
        <w:rPr>
          <w:sz w:val="24"/>
          <w:szCs w:val="24"/>
        </w:rPr>
        <w:t xml:space="preserve"> Евгений Владиславович – председатель комиссии по вопросам законности, правопорядка и местного самоуправления </w:t>
      </w:r>
      <w:r w:rsidRPr="00933043">
        <w:rPr>
          <w:bCs/>
          <w:kern w:val="36"/>
          <w:sz w:val="24"/>
          <w:szCs w:val="24"/>
        </w:rPr>
        <w:t xml:space="preserve">Собрания представителей сельского поселения </w:t>
      </w:r>
      <w:proofErr w:type="gramStart"/>
      <w:r w:rsidRPr="00933043">
        <w:rPr>
          <w:bCs/>
          <w:kern w:val="36"/>
          <w:sz w:val="24"/>
          <w:szCs w:val="24"/>
        </w:rPr>
        <w:t>Подгорное</w:t>
      </w:r>
      <w:proofErr w:type="gramEnd"/>
      <w:r w:rsidRPr="00933043">
        <w:rPr>
          <w:b/>
          <w:bCs/>
          <w:kern w:val="36"/>
          <w:sz w:val="24"/>
          <w:szCs w:val="24"/>
        </w:rPr>
        <w:t xml:space="preserve"> </w:t>
      </w:r>
    </w:p>
    <w:p w:rsidR="00933043" w:rsidRPr="00933043" w:rsidRDefault="00933043" w:rsidP="00933043">
      <w:pPr>
        <w:tabs>
          <w:tab w:val="left" w:pos="6379"/>
        </w:tabs>
        <w:spacing w:after="0" w:line="240" w:lineRule="auto"/>
        <w:jc w:val="both"/>
        <w:rPr>
          <w:b/>
          <w:bCs/>
          <w:kern w:val="36"/>
          <w:sz w:val="24"/>
          <w:szCs w:val="24"/>
        </w:rPr>
      </w:pPr>
      <w:r w:rsidRPr="00933043">
        <w:rPr>
          <w:b/>
          <w:bCs/>
          <w:kern w:val="36"/>
          <w:sz w:val="24"/>
          <w:szCs w:val="24"/>
        </w:rPr>
        <w:t>Секретарь комиссии:</w:t>
      </w:r>
    </w:p>
    <w:p w:rsidR="00933043" w:rsidRPr="00933043" w:rsidRDefault="00933043" w:rsidP="00933043">
      <w:pPr>
        <w:tabs>
          <w:tab w:val="left" w:pos="6379"/>
        </w:tabs>
        <w:spacing w:after="0" w:line="240" w:lineRule="auto"/>
        <w:jc w:val="both"/>
        <w:rPr>
          <w:bCs/>
          <w:kern w:val="36"/>
          <w:sz w:val="24"/>
          <w:szCs w:val="24"/>
        </w:rPr>
      </w:pPr>
      <w:r w:rsidRPr="00933043">
        <w:rPr>
          <w:bCs/>
          <w:kern w:val="36"/>
          <w:sz w:val="24"/>
          <w:szCs w:val="24"/>
        </w:rPr>
        <w:t xml:space="preserve">Лебедева Ольга Федоровна – инспектор </w:t>
      </w:r>
      <w:r w:rsidRPr="00933043">
        <w:rPr>
          <w:bCs/>
          <w:kern w:val="36"/>
          <w:sz w:val="24"/>
          <w:szCs w:val="24"/>
          <w:lang w:val="en-US"/>
        </w:rPr>
        <w:t>I</w:t>
      </w:r>
      <w:r w:rsidRPr="00933043">
        <w:rPr>
          <w:bCs/>
          <w:kern w:val="36"/>
          <w:sz w:val="24"/>
          <w:szCs w:val="24"/>
        </w:rPr>
        <w:t xml:space="preserve"> категории администрации сельского поселения </w:t>
      </w:r>
      <w:proofErr w:type="gramStart"/>
      <w:r w:rsidRPr="00933043">
        <w:rPr>
          <w:bCs/>
          <w:kern w:val="36"/>
          <w:sz w:val="24"/>
          <w:szCs w:val="24"/>
        </w:rPr>
        <w:t>Подгорное</w:t>
      </w:r>
      <w:proofErr w:type="gramEnd"/>
    </w:p>
    <w:p w:rsidR="00933043" w:rsidRPr="00933043" w:rsidRDefault="00933043" w:rsidP="00933043">
      <w:pPr>
        <w:tabs>
          <w:tab w:val="left" w:pos="6379"/>
        </w:tabs>
        <w:spacing w:after="0" w:line="240" w:lineRule="auto"/>
        <w:rPr>
          <w:b/>
          <w:bCs/>
          <w:kern w:val="36"/>
          <w:sz w:val="24"/>
          <w:szCs w:val="24"/>
        </w:rPr>
      </w:pPr>
      <w:r w:rsidRPr="00933043">
        <w:rPr>
          <w:b/>
          <w:bCs/>
          <w:kern w:val="36"/>
          <w:sz w:val="24"/>
          <w:szCs w:val="24"/>
        </w:rPr>
        <w:t xml:space="preserve">Члены комиссии: </w:t>
      </w:r>
    </w:p>
    <w:p w:rsidR="00933043" w:rsidRPr="00933043" w:rsidRDefault="00933043" w:rsidP="00933043">
      <w:pPr>
        <w:tabs>
          <w:tab w:val="left" w:pos="6379"/>
        </w:tabs>
        <w:spacing w:after="0" w:line="240" w:lineRule="auto"/>
        <w:jc w:val="both"/>
        <w:rPr>
          <w:sz w:val="24"/>
          <w:szCs w:val="24"/>
        </w:rPr>
      </w:pPr>
      <w:r w:rsidRPr="00933043">
        <w:rPr>
          <w:sz w:val="24"/>
          <w:szCs w:val="24"/>
        </w:rPr>
        <w:t>Мальцева Наталья Михайловна – председатель Общественного Совета микрорайона № 1</w:t>
      </w:r>
      <w:r w:rsidRPr="00933043">
        <w:rPr>
          <w:bCs/>
          <w:kern w:val="36"/>
          <w:sz w:val="24"/>
          <w:szCs w:val="24"/>
        </w:rPr>
        <w:t>;</w:t>
      </w:r>
    </w:p>
    <w:p w:rsidR="00933043" w:rsidRPr="00933043" w:rsidRDefault="00933043" w:rsidP="00933043">
      <w:pPr>
        <w:tabs>
          <w:tab w:val="left" w:pos="6379"/>
        </w:tabs>
        <w:spacing w:after="0" w:line="240" w:lineRule="auto"/>
        <w:jc w:val="both"/>
        <w:rPr>
          <w:sz w:val="24"/>
          <w:szCs w:val="24"/>
        </w:rPr>
      </w:pPr>
      <w:proofErr w:type="spellStart"/>
      <w:r w:rsidRPr="00933043">
        <w:rPr>
          <w:sz w:val="24"/>
          <w:szCs w:val="24"/>
        </w:rPr>
        <w:t>Левичева</w:t>
      </w:r>
      <w:proofErr w:type="spellEnd"/>
      <w:r w:rsidRPr="00933043">
        <w:rPr>
          <w:sz w:val="24"/>
          <w:szCs w:val="24"/>
        </w:rPr>
        <w:t xml:space="preserve"> Анна Ивановна – заместитель председателя </w:t>
      </w:r>
      <w:r w:rsidRPr="00933043">
        <w:rPr>
          <w:bCs/>
          <w:kern w:val="36"/>
          <w:sz w:val="24"/>
          <w:szCs w:val="24"/>
        </w:rPr>
        <w:t xml:space="preserve">Собрания представителей сельского поселения </w:t>
      </w:r>
      <w:proofErr w:type="gramStart"/>
      <w:r w:rsidRPr="00933043">
        <w:rPr>
          <w:bCs/>
          <w:kern w:val="36"/>
          <w:sz w:val="24"/>
          <w:szCs w:val="24"/>
        </w:rPr>
        <w:t>Подгорное</w:t>
      </w:r>
      <w:proofErr w:type="gramEnd"/>
      <w:r w:rsidRPr="00933043">
        <w:rPr>
          <w:sz w:val="24"/>
          <w:szCs w:val="24"/>
        </w:rPr>
        <w:t>;</w:t>
      </w:r>
    </w:p>
    <w:p w:rsidR="00933043" w:rsidRDefault="00933043" w:rsidP="00933043">
      <w:pPr>
        <w:tabs>
          <w:tab w:val="left" w:pos="6379"/>
        </w:tabs>
        <w:spacing w:after="0" w:line="240" w:lineRule="auto"/>
        <w:jc w:val="both"/>
        <w:rPr>
          <w:bCs/>
          <w:kern w:val="36"/>
          <w:sz w:val="24"/>
          <w:szCs w:val="24"/>
        </w:rPr>
      </w:pPr>
      <w:r w:rsidRPr="00933043">
        <w:rPr>
          <w:sz w:val="24"/>
          <w:szCs w:val="24"/>
        </w:rPr>
        <w:t xml:space="preserve">Алейник Людмила Николаевна – депутат </w:t>
      </w:r>
      <w:r w:rsidRPr="00933043">
        <w:rPr>
          <w:bCs/>
          <w:kern w:val="36"/>
          <w:sz w:val="24"/>
          <w:szCs w:val="24"/>
        </w:rPr>
        <w:t xml:space="preserve">Собрания представителей сельского поселения </w:t>
      </w:r>
      <w:proofErr w:type="gramStart"/>
      <w:r w:rsidRPr="00933043">
        <w:rPr>
          <w:bCs/>
          <w:kern w:val="36"/>
          <w:sz w:val="24"/>
          <w:szCs w:val="24"/>
        </w:rPr>
        <w:t>Подгорное</w:t>
      </w:r>
      <w:proofErr w:type="gramEnd"/>
      <w:r w:rsidRPr="00933043">
        <w:rPr>
          <w:bCs/>
          <w:kern w:val="36"/>
          <w:sz w:val="24"/>
          <w:szCs w:val="24"/>
        </w:rPr>
        <w:t>.</w:t>
      </w:r>
    </w:p>
    <w:p w:rsidR="00933043" w:rsidRDefault="00933043" w:rsidP="00933043">
      <w:pPr>
        <w:tabs>
          <w:tab w:val="left" w:pos="6379"/>
        </w:tabs>
        <w:spacing w:after="0" w:line="240" w:lineRule="auto"/>
        <w:jc w:val="both"/>
        <w:rPr>
          <w:bCs/>
          <w:kern w:val="36"/>
          <w:sz w:val="24"/>
          <w:szCs w:val="24"/>
        </w:rPr>
      </w:pPr>
    </w:p>
    <w:p w:rsidR="00933043" w:rsidRPr="00933043" w:rsidRDefault="00933043" w:rsidP="00933043">
      <w:pPr>
        <w:tabs>
          <w:tab w:val="left" w:pos="6379"/>
        </w:tabs>
        <w:spacing w:after="0" w:line="240" w:lineRule="auto"/>
        <w:jc w:val="both"/>
        <w:rPr>
          <w:bCs/>
          <w:kern w:val="36"/>
          <w:sz w:val="24"/>
          <w:szCs w:val="24"/>
        </w:rPr>
      </w:pPr>
    </w:p>
    <w:p w:rsidR="009D755B" w:rsidRPr="0063194C" w:rsidRDefault="00933043" w:rsidP="00933043">
      <w:pPr>
        <w:pStyle w:val="ac"/>
        <w:spacing w:after="0" w:line="240" w:lineRule="auto"/>
        <w:ind w:left="942"/>
        <w:jc w:val="right"/>
        <w:rPr>
          <w:rFonts w:eastAsia="Times New Roman"/>
          <w:b/>
          <w:sz w:val="24"/>
          <w:szCs w:val="24"/>
          <w:lang w:eastAsia="ru-RU"/>
        </w:rPr>
      </w:pPr>
      <w:r w:rsidRPr="0063194C">
        <w:rPr>
          <w:rFonts w:eastAsia="Times New Roman"/>
          <w:b/>
          <w:sz w:val="24"/>
          <w:szCs w:val="24"/>
          <w:lang w:eastAsia="ru-RU"/>
        </w:rPr>
        <w:lastRenderedPageBreak/>
        <w:t xml:space="preserve"> </w:t>
      </w:r>
      <w:r w:rsidR="009D755B" w:rsidRPr="0063194C">
        <w:rPr>
          <w:rFonts w:eastAsia="Times New Roman"/>
          <w:b/>
          <w:sz w:val="24"/>
          <w:szCs w:val="24"/>
          <w:lang w:eastAsia="ru-RU"/>
        </w:rPr>
        <w:t>«Официальное опубликование»</w:t>
      </w:r>
    </w:p>
    <w:p w:rsidR="009D755B" w:rsidRPr="0063194C" w:rsidRDefault="009D755B" w:rsidP="009D755B">
      <w:pPr>
        <w:pStyle w:val="a7"/>
        <w:ind w:left="942"/>
        <w:jc w:val="center"/>
        <w:rPr>
          <w:rFonts w:ascii="Times New Roman" w:hAnsi="Times New Roman" w:cs="Times New Roman"/>
          <w:bCs/>
        </w:rPr>
      </w:pPr>
      <w:r w:rsidRPr="0063194C">
        <w:rPr>
          <w:rFonts w:ascii="Times New Roman" w:hAnsi="Times New Roman" w:cs="Times New Roman"/>
        </w:rPr>
        <w:t>Российская Федерация</w:t>
      </w:r>
    </w:p>
    <w:p w:rsidR="009D755B" w:rsidRPr="0063194C" w:rsidRDefault="009D755B" w:rsidP="009D755B">
      <w:pPr>
        <w:pStyle w:val="a7"/>
        <w:ind w:left="942"/>
        <w:jc w:val="center"/>
        <w:rPr>
          <w:rFonts w:ascii="Times New Roman" w:hAnsi="Times New Roman" w:cs="Times New Roman"/>
        </w:rPr>
      </w:pPr>
      <w:r w:rsidRPr="0063194C">
        <w:rPr>
          <w:rFonts w:ascii="Times New Roman" w:hAnsi="Times New Roman" w:cs="Times New Roman"/>
        </w:rPr>
        <w:t>Самарская область, Кинель-Черкасский район</w:t>
      </w:r>
    </w:p>
    <w:p w:rsidR="009D755B" w:rsidRPr="0063194C" w:rsidRDefault="009D755B" w:rsidP="009D755B">
      <w:pPr>
        <w:pStyle w:val="a7"/>
        <w:ind w:left="942"/>
        <w:jc w:val="center"/>
        <w:rPr>
          <w:rFonts w:ascii="Times New Roman" w:hAnsi="Times New Roman" w:cs="Times New Roman"/>
        </w:rPr>
      </w:pPr>
      <w:r w:rsidRPr="0063194C">
        <w:rPr>
          <w:rFonts w:ascii="Times New Roman" w:hAnsi="Times New Roman" w:cs="Times New Roman"/>
        </w:rPr>
        <w:t>сельское поселение Подгорное</w:t>
      </w:r>
    </w:p>
    <w:p w:rsidR="009D755B" w:rsidRPr="0063194C" w:rsidRDefault="009D755B" w:rsidP="009D755B">
      <w:pPr>
        <w:pStyle w:val="a7"/>
        <w:ind w:left="942"/>
        <w:jc w:val="center"/>
        <w:rPr>
          <w:rFonts w:ascii="Times New Roman" w:hAnsi="Times New Roman" w:cs="Times New Roman"/>
        </w:rPr>
      </w:pPr>
      <w:r>
        <w:rPr>
          <w:rFonts w:ascii="Times New Roman" w:hAnsi="Times New Roman" w:cs="Times New Roman"/>
        </w:rPr>
        <w:t>РЕШЕ</w:t>
      </w:r>
      <w:r w:rsidRPr="0063194C">
        <w:rPr>
          <w:rFonts w:ascii="Times New Roman" w:hAnsi="Times New Roman" w:cs="Times New Roman"/>
        </w:rPr>
        <w:t>НИЕ</w:t>
      </w:r>
    </w:p>
    <w:tbl>
      <w:tblPr>
        <w:tblStyle w:val="a9"/>
        <w:tblW w:w="10632" w:type="dxa"/>
        <w:tblInd w:w="-34" w:type="dxa"/>
        <w:tblLook w:val="04A0"/>
      </w:tblPr>
      <w:tblGrid>
        <w:gridCol w:w="7797"/>
        <w:gridCol w:w="2835"/>
      </w:tblGrid>
      <w:tr w:rsidR="009D755B" w:rsidRPr="0063194C" w:rsidTr="00933043">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D755B" w:rsidRPr="0063194C" w:rsidRDefault="009D755B" w:rsidP="003014B7">
            <w:pPr>
              <w:pStyle w:val="a7"/>
              <w:tabs>
                <w:tab w:val="left" w:pos="241"/>
              </w:tabs>
              <w:rPr>
                <w:rFonts w:ascii="Times New Roman" w:hAnsi="Times New Roman" w:cs="Times New Roman"/>
              </w:rPr>
            </w:pPr>
            <w:r w:rsidRPr="0063194C">
              <w:rPr>
                <w:rFonts w:ascii="Times New Roman" w:hAnsi="Times New Roman" w:cs="Times New Roman"/>
              </w:rPr>
              <w:t xml:space="preserve">от </w:t>
            </w:r>
            <w:r>
              <w:rPr>
                <w:rFonts w:ascii="Times New Roman" w:hAnsi="Times New Roman" w:cs="Times New Roman"/>
              </w:rPr>
              <w:t>2</w:t>
            </w:r>
            <w:r w:rsidR="00933043">
              <w:rPr>
                <w:rFonts w:ascii="Times New Roman" w:hAnsi="Times New Roman" w:cs="Times New Roman"/>
              </w:rPr>
              <w:t>9</w:t>
            </w:r>
            <w:r w:rsidRPr="0063194C">
              <w:rPr>
                <w:rFonts w:ascii="Times New Roman" w:hAnsi="Times New Roman" w:cs="Times New Roman"/>
              </w:rPr>
              <w:t>.03.2019 года</w:t>
            </w:r>
          </w:p>
          <w:p w:rsidR="00933043" w:rsidRPr="00933043" w:rsidRDefault="009D755B" w:rsidP="00933043">
            <w:pPr>
              <w:jc w:val="both"/>
              <w:rPr>
                <w:b/>
                <w:iCs/>
                <w:sz w:val="22"/>
              </w:rPr>
            </w:pPr>
            <w:proofErr w:type="gramStart"/>
            <w:r w:rsidRPr="0063194C">
              <w:t>[</w:t>
            </w:r>
            <w:r w:rsidR="00933043" w:rsidRPr="00933043">
              <w:rPr>
                <w:b/>
                <w:iCs/>
                <w:sz w:val="22"/>
              </w:rPr>
              <w:t>О внесении изменений в решение Собрания</w:t>
            </w:r>
            <w:r w:rsidR="00933043">
              <w:rPr>
                <w:b/>
                <w:iCs/>
                <w:sz w:val="22"/>
              </w:rPr>
              <w:t xml:space="preserve"> </w:t>
            </w:r>
            <w:r w:rsidR="00933043" w:rsidRPr="00933043">
              <w:rPr>
                <w:b/>
                <w:iCs/>
                <w:sz w:val="22"/>
              </w:rPr>
              <w:t>представителей сельского поселения Подгорное муниципального района Кинель-Черкасский</w:t>
            </w:r>
            <w:proofErr w:type="gramEnd"/>
          </w:p>
          <w:p w:rsidR="00933043" w:rsidRPr="00933043" w:rsidRDefault="00933043" w:rsidP="00933043">
            <w:pPr>
              <w:jc w:val="both"/>
              <w:rPr>
                <w:b/>
                <w:iCs/>
                <w:sz w:val="22"/>
              </w:rPr>
            </w:pPr>
            <w:r w:rsidRPr="00933043">
              <w:rPr>
                <w:b/>
                <w:iCs/>
                <w:sz w:val="22"/>
              </w:rPr>
              <w:t>Самарской области от 06 декабря 2018 года №17-4</w:t>
            </w:r>
            <w:r>
              <w:rPr>
                <w:b/>
                <w:iCs/>
                <w:sz w:val="22"/>
              </w:rPr>
              <w:t xml:space="preserve"> </w:t>
            </w:r>
            <w:r w:rsidRPr="00933043">
              <w:rPr>
                <w:b/>
                <w:iCs/>
                <w:sz w:val="22"/>
              </w:rPr>
              <w:t xml:space="preserve">«О бюджете сельского поселения </w:t>
            </w:r>
            <w:proofErr w:type="gramStart"/>
            <w:r w:rsidRPr="00933043">
              <w:rPr>
                <w:b/>
                <w:iCs/>
                <w:sz w:val="22"/>
              </w:rPr>
              <w:t>Подгорное</w:t>
            </w:r>
            <w:proofErr w:type="gramEnd"/>
            <w:r>
              <w:rPr>
                <w:b/>
                <w:iCs/>
                <w:sz w:val="22"/>
              </w:rPr>
              <w:t xml:space="preserve"> </w:t>
            </w:r>
            <w:r w:rsidRPr="00933043">
              <w:rPr>
                <w:b/>
                <w:iCs/>
                <w:sz w:val="22"/>
              </w:rPr>
              <w:t>муниципального района Кинель-Черкасский</w:t>
            </w:r>
          </w:p>
          <w:p w:rsidR="009D755B" w:rsidRPr="0063194C" w:rsidRDefault="00933043" w:rsidP="00933043">
            <w:pPr>
              <w:jc w:val="both"/>
              <w:rPr>
                <w:b/>
              </w:rPr>
            </w:pPr>
            <w:proofErr w:type="gramStart"/>
            <w:r w:rsidRPr="00933043">
              <w:rPr>
                <w:b/>
                <w:iCs/>
                <w:sz w:val="22"/>
              </w:rPr>
              <w:t>Самарской области на 2019 год и на плановый период 2020 и 2021 годов»</w:t>
            </w:r>
            <w:r w:rsidR="009D755B" w:rsidRPr="005E44B8">
              <w:t>]</w:t>
            </w:r>
            <w:proofErr w:type="gramEnd"/>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D755B" w:rsidRPr="0063194C" w:rsidRDefault="009D755B" w:rsidP="003014B7">
            <w:pPr>
              <w:pStyle w:val="a7"/>
              <w:ind w:right="175"/>
              <w:jc w:val="right"/>
              <w:rPr>
                <w:rFonts w:ascii="Times New Roman" w:hAnsi="Times New Roman" w:cs="Times New Roman"/>
                <w:sz w:val="24"/>
                <w:szCs w:val="24"/>
              </w:rPr>
            </w:pPr>
            <w:r w:rsidRPr="0063194C">
              <w:rPr>
                <w:rFonts w:ascii="Times New Roman" w:hAnsi="Times New Roman" w:cs="Times New Roman"/>
                <w:sz w:val="24"/>
                <w:szCs w:val="24"/>
              </w:rPr>
              <w:t xml:space="preserve">№ </w:t>
            </w:r>
            <w:r w:rsidR="00933043">
              <w:rPr>
                <w:rFonts w:ascii="Times New Roman" w:hAnsi="Times New Roman" w:cs="Times New Roman"/>
                <w:sz w:val="24"/>
                <w:szCs w:val="24"/>
              </w:rPr>
              <w:t>5</w:t>
            </w:r>
            <w:r>
              <w:rPr>
                <w:rFonts w:ascii="Times New Roman" w:hAnsi="Times New Roman" w:cs="Times New Roman"/>
                <w:sz w:val="24"/>
                <w:szCs w:val="24"/>
              </w:rPr>
              <w:t>-2</w:t>
            </w:r>
          </w:p>
          <w:p w:rsidR="009D755B" w:rsidRPr="00172866" w:rsidRDefault="009D755B" w:rsidP="003014B7">
            <w:pPr>
              <w:pStyle w:val="a7"/>
              <w:jc w:val="right"/>
              <w:rPr>
                <w:rFonts w:ascii="Times New Roman" w:hAnsi="Times New Roman" w:cs="Times New Roman"/>
              </w:rPr>
            </w:pPr>
            <w:r w:rsidRPr="00172866">
              <w:rPr>
                <w:rFonts w:ascii="Times New Roman" w:hAnsi="Times New Roman" w:cs="Times New Roman"/>
              </w:rPr>
              <w:t>Принято</w:t>
            </w:r>
          </w:p>
          <w:p w:rsidR="009D755B" w:rsidRPr="00172866" w:rsidRDefault="009D755B" w:rsidP="003014B7">
            <w:pPr>
              <w:pStyle w:val="a7"/>
              <w:jc w:val="right"/>
              <w:rPr>
                <w:rFonts w:ascii="Times New Roman" w:hAnsi="Times New Roman" w:cs="Times New Roman"/>
              </w:rPr>
            </w:pPr>
            <w:r w:rsidRPr="00172866">
              <w:rPr>
                <w:rFonts w:ascii="Times New Roman" w:hAnsi="Times New Roman" w:cs="Times New Roman"/>
              </w:rPr>
              <w:t>Собранием представителей</w:t>
            </w:r>
          </w:p>
          <w:p w:rsidR="009D755B" w:rsidRPr="00172866" w:rsidRDefault="009D755B" w:rsidP="003014B7">
            <w:pPr>
              <w:pStyle w:val="a7"/>
              <w:jc w:val="right"/>
              <w:rPr>
                <w:rFonts w:ascii="Times New Roman" w:hAnsi="Times New Roman" w:cs="Times New Roman"/>
              </w:rPr>
            </w:pPr>
            <w:r w:rsidRPr="00172866">
              <w:rPr>
                <w:rFonts w:ascii="Times New Roman" w:hAnsi="Times New Roman" w:cs="Times New Roman"/>
              </w:rPr>
              <w:t xml:space="preserve">     сельского поселения </w:t>
            </w:r>
            <w:proofErr w:type="gramStart"/>
            <w:r w:rsidRPr="00172866">
              <w:rPr>
                <w:rFonts w:ascii="Times New Roman" w:hAnsi="Times New Roman" w:cs="Times New Roman"/>
              </w:rPr>
              <w:t>Подгорное</w:t>
            </w:r>
            <w:proofErr w:type="gramEnd"/>
            <w:r w:rsidRPr="00172866">
              <w:rPr>
                <w:rFonts w:ascii="Times New Roman" w:hAnsi="Times New Roman" w:cs="Times New Roman"/>
              </w:rPr>
              <w:t xml:space="preserve"> </w:t>
            </w:r>
          </w:p>
          <w:p w:rsidR="009D755B" w:rsidRPr="00172866" w:rsidRDefault="00933043" w:rsidP="003014B7">
            <w:pPr>
              <w:pStyle w:val="a7"/>
              <w:jc w:val="right"/>
            </w:pPr>
            <w:r>
              <w:rPr>
                <w:rFonts w:ascii="Times New Roman" w:hAnsi="Times New Roman" w:cs="Times New Roman"/>
              </w:rPr>
              <w:t>29</w:t>
            </w:r>
            <w:r w:rsidR="009D755B" w:rsidRPr="00172866">
              <w:rPr>
                <w:rFonts w:ascii="Times New Roman" w:hAnsi="Times New Roman" w:cs="Times New Roman"/>
              </w:rPr>
              <w:t>.03.2019 года</w:t>
            </w:r>
          </w:p>
          <w:p w:rsidR="009D755B" w:rsidRPr="0063194C" w:rsidRDefault="009D755B" w:rsidP="003014B7">
            <w:pPr>
              <w:pStyle w:val="af0"/>
              <w:spacing w:after="0"/>
              <w:jc w:val="right"/>
              <w:rPr>
                <w:sz w:val="24"/>
                <w:szCs w:val="24"/>
              </w:rPr>
            </w:pPr>
          </w:p>
        </w:tc>
      </w:tr>
    </w:tbl>
    <w:p w:rsidR="003014B7" w:rsidRPr="003014B7" w:rsidRDefault="003014B7" w:rsidP="001F64BB">
      <w:pPr>
        <w:spacing w:after="0" w:line="240" w:lineRule="auto"/>
        <w:ind w:firstLine="426"/>
        <w:jc w:val="both"/>
        <w:rPr>
          <w:iCs/>
          <w:sz w:val="24"/>
          <w:szCs w:val="24"/>
        </w:rPr>
      </w:pPr>
      <w:r w:rsidRPr="003014B7">
        <w:rPr>
          <w:iCs/>
          <w:sz w:val="24"/>
          <w:szCs w:val="24"/>
        </w:rPr>
        <w:t>Собрание представителей сельского поселения Подгорное</w:t>
      </w:r>
      <w:r w:rsidR="001F64BB">
        <w:rPr>
          <w:iCs/>
          <w:sz w:val="24"/>
          <w:szCs w:val="24"/>
        </w:rPr>
        <w:t xml:space="preserve"> </w:t>
      </w:r>
      <w:r w:rsidRPr="003014B7">
        <w:rPr>
          <w:iCs/>
          <w:sz w:val="24"/>
          <w:szCs w:val="24"/>
        </w:rPr>
        <w:t>муниципального района Кинель-Черкасский Самарской области</w:t>
      </w:r>
      <w:r w:rsidR="001F64BB">
        <w:rPr>
          <w:iCs/>
          <w:sz w:val="24"/>
          <w:szCs w:val="24"/>
        </w:rPr>
        <w:t xml:space="preserve">, </w:t>
      </w:r>
      <w:r w:rsidRPr="003014B7">
        <w:rPr>
          <w:iCs/>
          <w:sz w:val="24"/>
          <w:szCs w:val="24"/>
        </w:rPr>
        <w:t>РЕШИЛО:</w:t>
      </w:r>
    </w:p>
    <w:p w:rsidR="003014B7" w:rsidRPr="003014B7" w:rsidRDefault="003014B7" w:rsidP="001F64BB">
      <w:pPr>
        <w:spacing w:after="0" w:line="240" w:lineRule="auto"/>
        <w:ind w:firstLine="426"/>
        <w:jc w:val="both"/>
        <w:rPr>
          <w:iCs/>
          <w:sz w:val="24"/>
          <w:szCs w:val="24"/>
        </w:rPr>
      </w:pPr>
      <w:proofErr w:type="gramStart"/>
      <w:r w:rsidRPr="003014B7">
        <w:rPr>
          <w:iCs/>
          <w:sz w:val="24"/>
          <w:szCs w:val="24"/>
        </w:rPr>
        <w:t>Внести в решение Собрания представителей сельского поселения Подгорное муниципального района Кинель-Черкасский Самарской области от 06 декабря 2018 года № 17-4 (далее – решение Собрания представителей сельского поселения Подгорное) «О бюджете сельского поселения Подгорное муниципального района Кинель-Черкасский Самарской области на 2019 год и на плановый период 2020 и 2021 годов» (газета «Вестник Подгорного», 2018, 07 декабря;</w:t>
      </w:r>
      <w:proofErr w:type="gramEnd"/>
      <w:r w:rsidRPr="003014B7">
        <w:rPr>
          <w:iCs/>
          <w:sz w:val="24"/>
          <w:szCs w:val="24"/>
        </w:rPr>
        <w:t xml:space="preserve"> </w:t>
      </w:r>
      <w:proofErr w:type="gramStart"/>
      <w:r w:rsidRPr="003014B7">
        <w:rPr>
          <w:iCs/>
          <w:sz w:val="24"/>
          <w:szCs w:val="24"/>
        </w:rPr>
        <w:t>2019, 12 февраля) следующие изменения:</w:t>
      </w:r>
      <w:proofErr w:type="gramEnd"/>
    </w:p>
    <w:p w:rsidR="003014B7" w:rsidRPr="003014B7" w:rsidRDefault="003014B7" w:rsidP="001F64BB">
      <w:pPr>
        <w:spacing w:after="0" w:line="240" w:lineRule="auto"/>
        <w:ind w:firstLine="426"/>
        <w:jc w:val="both"/>
        <w:rPr>
          <w:iCs/>
          <w:sz w:val="24"/>
          <w:szCs w:val="24"/>
        </w:rPr>
      </w:pPr>
      <w:r w:rsidRPr="003014B7">
        <w:rPr>
          <w:iCs/>
          <w:sz w:val="24"/>
          <w:szCs w:val="24"/>
        </w:rPr>
        <w:t>1) в пункте 1:</w:t>
      </w:r>
    </w:p>
    <w:p w:rsidR="003014B7" w:rsidRPr="003014B7" w:rsidRDefault="003014B7" w:rsidP="001F64BB">
      <w:pPr>
        <w:spacing w:after="0" w:line="240" w:lineRule="auto"/>
        <w:ind w:firstLine="426"/>
        <w:jc w:val="both"/>
        <w:rPr>
          <w:iCs/>
          <w:sz w:val="24"/>
          <w:szCs w:val="24"/>
        </w:rPr>
      </w:pPr>
      <w:r w:rsidRPr="003014B7">
        <w:rPr>
          <w:iCs/>
          <w:sz w:val="24"/>
          <w:szCs w:val="24"/>
        </w:rPr>
        <w:t>в абзаце втором сумму «10797,7» заменить суммой «13297,7»;</w:t>
      </w:r>
    </w:p>
    <w:p w:rsidR="003014B7" w:rsidRPr="003014B7" w:rsidRDefault="003014B7" w:rsidP="001F64BB">
      <w:pPr>
        <w:spacing w:after="0" w:line="240" w:lineRule="auto"/>
        <w:ind w:firstLine="426"/>
        <w:jc w:val="both"/>
        <w:rPr>
          <w:iCs/>
          <w:sz w:val="24"/>
          <w:szCs w:val="24"/>
        </w:rPr>
      </w:pPr>
      <w:r w:rsidRPr="003014B7">
        <w:rPr>
          <w:iCs/>
          <w:sz w:val="24"/>
          <w:szCs w:val="24"/>
        </w:rPr>
        <w:t>в абзаце третьем сумму «12223,8» заменить суммой «14723,8»;</w:t>
      </w:r>
    </w:p>
    <w:p w:rsidR="003014B7" w:rsidRPr="003014B7" w:rsidRDefault="003014B7" w:rsidP="001F64BB">
      <w:pPr>
        <w:spacing w:after="0" w:line="240" w:lineRule="auto"/>
        <w:ind w:firstLine="426"/>
        <w:jc w:val="both"/>
        <w:rPr>
          <w:iCs/>
          <w:sz w:val="24"/>
          <w:szCs w:val="24"/>
        </w:rPr>
      </w:pPr>
      <w:r w:rsidRPr="003014B7">
        <w:rPr>
          <w:iCs/>
          <w:sz w:val="24"/>
          <w:szCs w:val="24"/>
        </w:rPr>
        <w:t>2) в пункте 6:</w:t>
      </w:r>
    </w:p>
    <w:p w:rsidR="003014B7" w:rsidRPr="003014B7" w:rsidRDefault="003014B7" w:rsidP="001F64BB">
      <w:pPr>
        <w:spacing w:after="0" w:line="240" w:lineRule="auto"/>
        <w:ind w:firstLine="426"/>
        <w:jc w:val="both"/>
        <w:rPr>
          <w:iCs/>
          <w:sz w:val="24"/>
          <w:szCs w:val="24"/>
        </w:rPr>
      </w:pPr>
      <w:r w:rsidRPr="003014B7">
        <w:rPr>
          <w:iCs/>
          <w:sz w:val="24"/>
          <w:szCs w:val="24"/>
        </w:rPr>
        <w:t>в абзаце втором сумму «6924,3» заменить суммой «9424,3», сумму «3829,3» заменить суммой «6329,3»;</w:t>
      </w:r>
    </w:p>
    <w:p w:rsidR="003014B7" w:rsidRPr="003014B7" w:rsidRDefault="003014B7" w:rsidP="001F64BB">
      <w:pPr>
        <w:spacing w:after="0" w:line="240" w:lineRule="auto"/>
        <w:ind w:firstLine="426"/>
        <w:jc w:val="both"/>
        <w:rPr>
          <w:iCs/>
          <w:sz w:val="24"/>
          <w:szCs w:val="24"/>
        </w:rPr>
      </w:pPr>
      <w:r w:rsidRPr="003014B7">
        <w:rPr>
          <w:iCs/>
          <w:sz w:val="24"/>
          <w:szCs w:val="24"/>
        </w:rPr>
        <w:t>3) в пункте 7:</w:t>
      </w:r>
    </w:p>
    <w:p w:rsidR="003014B7" w:rsidRPr="003014B7" w:rsidRDefault="003014B7" w:rsidP="001F64BB">
      <w:pPr>
        <w:spacing w:after="0" w:line="240" w:lineRule="auto"/>
        <w:ind w:firstLine="426"/>
        <w:jc w:val="both"/>
        <w:rPr>
          <w:iCs/>
          <w:sz w:val="24"/>
          <w:szCs w:val="24"/>
        </w:rPr>
      </w:pPr>
      <w:r w:rsidRPr="003014B7">
        <w:rPr>
          <w:iCs/>
          <w:sz w:val="24"/>
          <w:szCs w:val="24"/>
        </w:rPr>
        <w:t>в абзаце втором сумму «2578,1» заменить суммой «5078,1»;</w:t>
      </w:r>
    </w:p>
    <w:p w:rsidR="003014B7" w:rsidRPr="003014B7" w:rsidRDefault="003014B7" w:rsidP="001F64BB">
      <w:pPr>
        <w:spacing w:after="0" w:line="240" w:lineRule="auto"/>
        <w:ind w:firstLine="426"/>
        <w:jc w:val="both"/>
        <w:rPr>
          <w:sz w:val="24"/>
          <w:szCs w:val="24"/>
        </w:rPr>
      </w:pPr>
      <w:r w:rsidRPr="003014B7">
        <w:rPr>
          <w:iCs/>
          <w:sz w:val="24"/>
          <w:szCs w:val="24"/>
        </w:rPr>
        <w:t>4) в пункте 12:</w:t>
      </w:r>
      <w:r w:rsidRPr="003014B7">
        <w:rPr>
          <w:sz w:val="24"/>
          <w:szCs w:val="24"/>
        </w:rPr>
        <w:t xml:space="preserve"> </w:t>
      </w:r>
    </w:p>
    <w:p w:rsidR="003014B7" w:rsidRPr="003014B7" w:rsidRDefault="003014B7" w:rsidP="001F64BB">
      <w:pPr>
        <w:spacing w:after="0" w:line="240" w:lineRule="auto"/>
        <w:ind w:firstLine="426"/>
        <w:jc w:val="both"/>
        <w:rPr>
          <w:iCs/>
          <w:sz w:val="24"/>
          <w:szCs w:val="24"/>
        </w:rPr>
      </w:pPr>
      <w:r w:rsidRPr="003014B7">
        <w:rPr>
          <w:iCs/>
          <w:sz w:val="24"/>
          <w:szCs w:val="24"/>
        </w:rPr>
        <w:t>в абзаце втором сумму «1327,5» заменить суммой «3652,5»;</w:t>
      </w:r>
    </w:p>
    <w:p w:rsidR="003014B7" w:rsidRPr="003014B7" w:rsidRDefault="003014B7" w:rsidP="001F64BB">
      <w:pPr>
        <w:spacing w:after="0" w:line="240" w:lineRule="auto"/>
        <w:ind w:firstLine="426"/>
        <w:jc w:val="both"/>
        <w:rPr>
          <w:iCs/>
          <w:sz w:val="24"/>
          <w:szCs w:val="24"/>
        </w:rPr>
      </w:pPr>
      <w:r w:rsidRPr="003014B7">
        <w:rPr>
          <w:iCs/>
          <w:sz w:val="24"/>
          <w:szCs w:val="24"/>
        </w:rPr>
        <w:t>5) в пункте 21:</w:t>
      </w:r>
    </w:p>
    <w:p w:rsidR="003014B7" w:rsidRDefault="003014B7" w:rsidP="001F64BB">
      <w:pPr>
        <w:spacing w:after="0" w:line="240" w:lineRule="auto"/>
        <w:ind w:firstLine="426"/>
        <w:jc w:val="both"/>
        <w:rPr>
          <w:iCs/>
          <w:sz w:val="24"/>
          <w:szCs w:val="24"/>
        </w:rPr>
      </w:pPr>
      <w:r w:rsidRPr="003014B7">
        <w:rPr>
          <w:iCs/>
          <w:sz w:val="24"/>
          <w:szCs w:val="24"/>
        </w:rPr>
        <w:t xml:space="preserve">в абзаце втором сумму «755,5» заменить суммой «565,4»; </w:t>
      </w:r>
    </w:p>
    <w:p w:rsidR="003014B7" w:rsidRDefault="003014B7" w:rsidP="001F64BB">
      <w:pPr>
        <w:spacing w:after="0" w:line="240" w:lineRule="auto"/>
        <w:ind w:firstLine="426"/>
        <w:jc w:val="both"/>
        <w:rPr>
          <w:iCs/>
          <w:sz w:val="24"/>
          <w:szCs w:val="24"/>
        </w:rPr>
      </w:pPr>
      <w:r w:rsidRPr="003014B7">
        <w:rPr>
          <w:iCs/>
          <w:sz w:val="24"/>
          <w:szCs w:val="24"/>
        </w:rPr>
        <w:t>6) приложение 3 изложить в следующей редакции:</w:t>
      </w:r>
    </w:p>
    <w:p w:rsidR="003014B7" w:rsidRDefault="003014B7" w:rsidP="003014B7">
      <w:pPr>
        <w:spacing w:after="0" w:line="240" w:lineRule="auto"/>
        <w:ind w:firstLine="567"/>
        <w:jc w:val="right"/>
        <w:rPr>
          <w:iCs/>
          <w:sz w:val="22"/>
        </w:rPr>
      </w:pPr>
      <w:r>
        <w:rPr>
          <w:iCs/>
          <w:sz w:val="24"/>
          <w:szCs w:val="24"/>
        </w:rPr>
        <w:t xml:space="preserve">                                                       </w:t>
      </w:r>
      <w:r w:rsidRPr="003014B7">
        <w:rPr>
          <w:iCs/>
          <w:sz w:val="24"/>
          <w:szCs w:val="24"/>
        </w:rPr>
        <w:t xml:space="preserve">Приложение 3                                                                                                    </w:t>
      </w:r>
      <w:r w:rsidRPr="003014B7">
        <w:rPr>
          <w:iCs/>
          <w:sz w:val="22"/>
        </w:rPr>
        <w:t>к решению Собрания представителей сельского поселения Подгорное "О бюджете сельского поселения  Подгорное  муниципального района Кинель-Черкасский Самарской области на 2019 год и на плановый период 2020 и 2021 годов"</w:t>
      </w:r>
    </w:p>
    <w:tbl>
      <w:tblPr>
        <w:tblW w:w="10405" w:type="dxa"/>
        <w:tblInd w:w="93" w:type="dxa"/>
        <w:tblLayout w:type="fixed"/>
        <w:tblLook w:val="04A0"/>
      </w:tblPr>
      <w:tblGrid>
        <w:gridCol w:w="866"/>
        <w:gridCol w:w="3552"/>
        <w:gridCol w:w="561"/>
        <w:gridCol w:w="550"/>
        <w:gridCol w:w="1810"/>
        <w:gridCol w:w="590"/>
        <w:gridCol w:w="1040"/>
        <w:gridCol w:w="325"/>
        <w:gridCol w:w="1111"/>
      </w:tblGrid>
      <w:tr w:rsidR="00347E0E" w:rsidRPr="00347E0E" w:rsidTr="00347E0E">
        <w:trPr>
          <w:trHeight w:val="480"/>
        </w:trPr>
        <w:tc>
          <w:tcPr>
            <w:tcW w:w="10405" w:type="dxa"/>
            <w:gridSpan w:val="9"/>
            <w:tcBorders>
              <w:top w:val="nil"/>
              <w:left w:val="nil"/>
              <w:bottom w:val="nil"/>
              <w:right w:val="nil"/>
            </w:tcBorders>
            <w:shd w:val="clear" w:color="auto" w:fill="auto"/>
            <w:hideMark/>
          </w:tcPr>
          <w:p w:rsidR="00347E0E" w:rsidRPr="00347E0E" w:rsidRDefault="00347E0E" w:rsidP="00347E0E">
            <w:pPr>
              <w:spacing w:after="0" w:line="240" w:lineRule="auto"/>
              <w:jc w:val="center"/>
              <w:rPr>
                <w:rFonts w:ascii="Times New Roman CYR" w:eastAsia="Times New Roman" w:hAnsi="Times New Roman CYR" w:cs="Times New Roman CYR"/>
                <w:b/>
                <w:bCs/>
                <w:sz w:val="24"/>
                <w:szCs w:val="24"/>
                <w:lang w:eastAsia="ru-RU"/>
              </w:rPr>
            </w:pPr>
            <w:r w:rsidRPr="00347E0E">
              <w:rPr>
                <w:rFonts w:ascii="Times New Roman CYR" w:eastAsia="Times New Roman" w:hAnsi="Times New Roman CYR" w:cs="Times New Roman CYR"/>
                <w:b/>
                <w:bCs/>
                <w:sz w:val="24"/>
                <w:szCs w:val="24"/>
                <w:lang w:eastAsia="ru-RU"/>
              </w:rPr>
              <w:t>Ведомственная структура расходов бюджета поселения на 2019 год</w:t>
            </w:r>
          </w:p>
        </w:tc>
      </w:tr>
      <w:tr w:rsidR="00347E0E" w:rsidRPr="00347E0E" w:rsidTr="00347E0E">
        <w:trPr>
          <w:trHeight w:val="360"/>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47E0E" w:rsidRPr="00347E0E" w:rsidRDefault="00347E0E" w:rsidP="00347E0E">
            <w:pPr>
              <w:spacing w:after="0" w:line="240" w:lineRule="auto"/>
              <w:jc w:val="center"/>
              <w:rPr>
                <w:rFonts w:eastAsia="Times New Roman"/>
                <w:b/>
                <w:bCs/>
                <w:sz w:val="24"/>
                <w:szCs w:val="24"/>
                <w:lang w:eastAsia="ru-RU"/>
              </w:rPr>
            </w:pPr>
            <w:r w:rsidRPr="00347E0E">
              <w:rPr>
                <w:rFonts w:eastAsia="Times New Roman"/>
                <w:b/>
                <w:bCs/>
                <w:sz w:val="24"/>
                <w:szCs w:val="24"/>
                <w:lang w:eastAsia="ru-RU"/>
              </w:rPr>
              <w:t xml:space="preserve">Код главного </w:t>
            </w:r>
            <w:proofErr w:type="spellStart"/>
            <w:proofErr w:type="gramStart"/>
            <w:r w:rsidRPr="00347E0E">
              <w:rPr>
                <w:rFonts w:eastAsia="Times New Roman"/>
                <w:b/>
                <w:bCs/>
                <w:sz w:val="24"/>
                <w:szCs w:val="24"/>
                <w:lang w:eastAsia="ru-RU"/>
              </w:rPr>
              <w:t>распоря-дителя</w:t>
            </w:r>
            <w:proofErr w:type="spellEnd"/>
            <w:proofErr w:type="gramEnd"/>
            <w:r w:rsidRPr="00347E0E">
              <w:rPr>
                <w:rFonts w:eastAsia="Times New Roman"/>
                <w:b/>
                <w:bCs/>
                <w:sz w:val="24"/>
                <w:szCs w:val="24"/>
                <w:lang w:eastAsia="ru-RU"/>
              </w:rPr>
              <w:t xml:space="preserve"> </w:t>
            </w:r>
            <w:proofErr w:type="spellStart"/>
            <w:r w:rsidRPr="00347E0E">
              <w:rPr>
                <w:rFonts w:eastAsia="Times New Roman"/>
                <w:b/>
                <w:bCs/>
                <w:sz w:val="24"/>
                <w:szCs w:val="24"/>
                <w:lang w:eastAsia="ru-RU"/>
              </w:rPr>
              <w:t>бюджет-ных</w:t>
            </w:r>
            <w:proofErr w:type="spellEnd"/>
            <w:r w:rsidRPr="00347E0E">
              <w:rPr>
                <w:rFonts w:eastAsia="Times New Roman"/>
                <w:b/>
                <w:bCs/>
                <w:sz w:val="24"/>
                <w:szCs w:val="24"/>
                <w:lang w:eastAsia="ru-RU"/>
              </w:rPr>
              <w:t xml:space="preserve"> средств</w:t>
            </w:r>
          </w:p>
        </w:tc>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47E0E" w:rsidRPr="00347E0E" w:rsidRDefault="00347E0E" w:rsidP="00347E0E">
            <w:pPr>
              <w:spacing w:after="0" w:line="240" w:lineRule="auto"/>
              <w:jc w:val="center"/>
              <w:rPr>
                <w:rFonts w:eastAsia="Times New Roman"/>
                <w:b/>
                <w:bCs/>
                <w:sz w:val="24"/>
                <w:szCs w:val="24"/>
                <w:lang w:eastAsia="ru-RU"/>
              </w:rPr>
            </w:pPr>
            <w:r w:rsidRPr="00347E0E">
              <w:rPr>
                <w:rFonts w:eastAsia="Times New Roman"/>
                <w:b/>
                <w:bCs/>
                <w:sz w:val="24"/>
                <w:szCs w:val="24"/>
                <w:lang w:eastAsia="ru-RU"/>
              </w:rPr>
              <w:t xml:space="preserve">Наименование главного распорядителя средств  бюджета поселения, раздела, подраздела, целевой статьи, подгруппы видов расходов </w:t>
            </w:r>
          </w:p>
        </w:tc>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7E0E" w:rsidRPr="00347E0E" w:rsidRDefault="00347E0E" w:rsidP="00347E0E">
            <w:pPr>
              <w:spacing w:after="0" w:line="240" w:lineRule="auto"/>
              <w:jc w:val="center"/>
              <w:rPr>
                <w:rFonts w:eastAsia="Times New Roman"/>
                <w:b/>
                <w:bCs/>
                <w:sz w:val="24"/>
                <w:szCs w:val="24"/>
                <w:lang w:eastAsia="ru-RU"/>
              </w:rPr>
            </w:pPr>
            <w:proofErr w:type="spellStart"/>
            <w:r w:rsidRPr="00347E0E">
              <w:rPr>
                <w:rFonts w:eastAsia="Times New Roman"/>
                <w:b/>
                <w:bCs/>
                <w:sz w:val="24"/>
                <w:szCs w:val="24"/>
                <w:lang w:eastAsia="ru-RU"/>
              </w:rPr>
              <w:t>Рз</w:t>
            </w:r>
            <w:proofErr w:type="spellEnd"/>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7E0E" w:rsidRPr="00347E0E" w:rsidRDefault="00347E0E" w:rsidP="00347E0E">
            <w:pPr>
              <w:spacing w:after="0" w:line="240" w:lineRule="auto"/>
              <w:jc w:val="center"/>
              <w:rPr>
                <w:rFonts w:eastAsia="Times New Roman"/>
                <w:b/>
                <w:bCs/>
                <w:sz w:val="24"/>
                <w:szCs w:val="24"/>
                <w:lang w:eastAsia="ru-RU"/>
              </w:rPr>
            </w:pPr>
            <w:proofErr w:type="gramStart"/>
            <w:r w:rsidRPr="00347E0E">
              <w:rPr>
                <w:rFonts w:eastAsia="Times New Roman"/>
                <w:b/>
                <w:bCs/>
                <w:sz w:val="24"/>
                <w:szCs w:val="24"/>
                <w:lang w:eastAsia="ru-RU"/>
              </w:rPr>
              <w:t>ПР</w:t>
            </w:r>
            <w:proofErr w:type="gramEnd"/>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7E0E" w:rsidRPr="00347E0E" w:rsidRDefault="00347E0E" w:rsidP="00347E0E">
            <w:pPr>
              <w:spacing w:after="0" w:line="240" w:lineRule="auto"/>
              <w:jc w:val="center"/>
              <w:rPr>
                <w:rFonts w:eastAsia="Times New Roman"/>
                <w:b/>
                <w:bCs/>
                <w:sz w:val="24"/>
                <w:szCs w:val="24"/>
                <w:lang w:eastAsia="ru-RU"/>
              </w:rPr>
            </w:pPr>
            <w:r w:rsidRPr="00347E0E">
              <w:rPr>
                <w:rFonts w:eastAsia="Times New Roman"/>
                <w:b/>
                <w:bCs/>
                <w:sz w:val="24"/>
                <w:szCs w:val="24"/>
                <w:lang w:eastAsia="ru-RU"/>
              </w:rPr>
              <w:t>ЦСР</w:t>
            </w:r>
          </w:p>
        </w:tc>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7E0E" w:rsidRPr="00347E0E" w:rsidRDefault="00347E0E" w:rsidP="00347E0E">
            <w:pPr>
              <w:spacing w:after="0" w:line="240" w:lineRule="auto"/>
              <w:jc w:val="center"/>
              <w:rPr>
                <w:rFonts w:eastAsia="Times New Roman"/>
                <w:b/>
                <w:bCs/>
                <w:sz w:val="24"/>
                <w:szCs w:val="24"/>
                <w:lang w:eastAsia="ru-RU"/>
              </w:rPr>
            </w:pPr>
            <w:r w:rsidRPr="00347E0E">
              <w:rPr>
                <w:rFonts w:eastAsia="Times New Roman"/>
                <w:b/>
                <w:bCs/>
                <w:sz w:val="24"/>
                <w:szCs w:val="24"/>
                <w:lang w:eastAsia="ru-RU"/>
              </w:rPr>
              <w:t>ВР</w:t>
            </w:r>
          </w:p>
        </w:tc>
        <w:tc>
          <w:tcPr>
            <w:tcW w:w="2476" w:type="dxa"/>
            <w:gridSpan w:val="3"/>
            <w:tcBorders>
              <w:top w:val="single" w:sz="4" w:space="0" w:color="000000"/>
              <w:left w:val="nil"/>
              <w:bottom w:val="single" w:sz="4" w:space="0" w:color="000000"/>
              <w:right w:val="single" w:sz="4" w:space="0" w:color="000000"/>
            </w:tcBorders>
            <w:shd w:val="clear" w:color="auto" w:fill="auto"/>
            <w:hideMark/>
          </w:tcPr>
          <w:p w:rsidR="00347E0E" w:rsidRPr="00347E0E" w:rsidRDefault="00347E0E" w:rsidP="00347E0E">
            <w:pPr>
              <w:spacing w:after="0" w:line="240" w:lineRule="auto"/>
              <w:jc w:val="center"/>
              <w:rPr>
                <w:rFonts w:eastAsia="Times New Roman"/>
                <w:b/>
                <w:bCs/>
                <w:sz w:val="24"/>
                <w:szCs w:val="24"/>
                <w:lang w:eastAsia="ru-RU"/>
              </w:rPr>
            </w:pPr>
            <w:r w:rsidRPr="00347E0E">
              <w:rPr>
                <w:rFonts w:eastAsia="Times New Roman"/>
                <w:b/>
                <w:bCs/>
                <w:sz w:val="24"/>
                <w:szCs w:val="24"/>
                <w:lang w:eastAsia="ru-RU"/>
              </w:rPr>
              <w:t>Сумма, тыс. рублей</w:t>
            </w:r>
          </w:p>
        </w:tc>
      </w:tr>
      <w:tr w:rsidR="00347E0E" w:rsidRPr="00347E0E" w:rsidTr="00347E0E">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3552"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550"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10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47E0E" w:rsidRPr="00347E0E" w:rsidRDefault="00347E0E" w:rsidP="00347E0E">
            <w:pPr>
              <w:spacing w:after="0" w:line="240" w:lineRule="auto"/>
              <w:jc w:val="center"/>
              <w:rPr>
                <w:rFonts w:eastAsia="Times New Roman"/>
                <w:b/>
                <w:bCs/>
                <w:sz w:val="24"/>
                <w:szCs w:val="24"/>
                <w:lang w:eastAsia="ru-RU"/>
              </w:rPr>
            </w:pPr>
            <w:r w:rsidRPr="00347E0E">
              <w:rPr>
                <w:rFonts w:eastAsia="Times New Roman"/>
                <w:b/>
                <w:bCs/>
                <w:sz w:val="24"/>
                <w:szCs w:val="24"/>
                <w:lang w:eastAsia="ru-RU"/>
              </w:rPr>
              <w:t xml:space="preserve">всего </w:t>
            </w:r>
          </w:p>
        </w:tc>
        <w:tc>
          <w:tcPr>
            <w:tcW w:w="14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7E0E" w:rsidRPr="00347E0E" w:rsidRDefault="00347E0E" w:rsidP="00347E0E">
            <w:pPr>
              <w:spacing w:after="0" w:line="240" w:lineRule="auto"/>
              <w:jc w:val="center"/>
              <w:rPr>
                <w:rFonts w:eastAsia="Times New Roman"/>
                <w:b/>
                <w:bCs/>
                <w:color w:val="000000"/>
                <w:sz w:val="24"/>
                <w:szCs w:val="24"/>
                <w:lang w:eastAsia="ru-RU"/>
              </w:rPr>
            </w:pPr>
            <w:r w:rsidRPr="00347E0E">
              <w:rPr>
                <w:rFonts w:eastAsia="Times New Roman"/>
                <w:b/>
                <w:bCs/>
                <w:color w:val="000000"/>
                <w:sz w:val="24"/>
                <w:szCs w:val="24"/>
                <w:lang w:eastAsia="ru-RU"/>
              </w:rPr>
              <w:t>в том числе за счёт целевых средств из других бюджетов бюджетной системы РФ</w:t>
            </w:r>
          </w:p>
        </w:tc>
      </w:tr>
      <w:tr w:rsidR="00347E0E" w:rsidRPr="00347E0E" w:rsidTr="00347E0E">
        <w:trPr>
          <w:trHeight w:val="184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3552"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550"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1040" w:type="dxa"/>
            <w:vMerge/>
            <w:tcBorders>
              <w:top w:val="nil"/>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sz w:val="24"/>
                <w:szCs w:val="24"/>
                <w:lang w:eastAsia="ru-RU"/>
              </w:rPr>
            </w:pPr>
          </w:p>
        </w:tc>
        <w:tc>
          <w:tcPr>
            <w:tcW w:w="1436" w:type="dxa"/>
            <w:gridSpan w:val="2"/>
            <w:vMerge/>
            <w:tcBorders>
              <w:top w:val="single" w:sz="4" w:space="0" w:color="000000"/>
              <w:left w:val="single" w:sz="4" w:space="0" w:color="000000"/>
              <w:bottom w:val="single" w:sz="4" w:space="0" w:color="000000"/>
              <w:right w:val="single" w:sz="4" w:space="0" w:color="000000"/>
            </w:tcBorders>
            <w:vAlign w:val="center"/>
            <w:hideMark/>
          </w:tcPr>
          <w:p w:rsidR="00347E0E" w:rsidRPr="00347E0E" w:rsidRDefault="00347E0E" w:rsidP="00347E0E">
            <w:pPr>
              <w:spacing w:after="0" w:line="240" w:lineRule="auto"/>
              <w:rPr>
                <w:rFonts w:eastAsia="Times New Roman"/>
                <w:b/>
                <w:bCs/>
                <w:color w:val="000000"/>
                <w:sz w:val="24"/>
                <w:szCs w:val="24"/>
                <w:lang w:eastAsia="ru-RU"/>
              </w:rPr>
            </w:pPr>
          </w:p>
        </w:tc>
      </w:tr>
      <w:tr w:rsidR="00347E0E" w:rsidRPr="00347E0E" w:rsidTr="00347E0E">
        <w:trPr>
          <w:trHeight w:val="72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b/>
                <w:bCs/>
                <w:sz w:val="24"/>
                <w:szCs w:val="24"/>
                <w:lang w:eastAsia="ru-RU"/>
              </w:rPr>
            </w:pPr>
            <w:r w:rsidRPr="00347E0E">
              <w:rPr>
                <w:rFonts w:eastAsia="Times New Roman"/>
                <w:b/>
                <w:bCs/>
                <w:sz w:val="24"/>
                <w:szCs w:val="24"/>
                <w:lang w:eastAsia="ru-RU"/>
              </w:rPr>
              <w:t>314</w:t>
            </w: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b/>
                <w:bCs/>
                <w:sz w:val="24"/>
                <w:szCs w:val="24"/>
                <w:lang w:eastAsia="ru-RU"/>
              </w:rPr>
            </w:pPr>
            <w:r w:rsidRPr="00347E0E">
              <w:rPr>
                <w:rFonts w:eastAsia="Times New Roman"/>
                <w:b/>
                <w:bCs/>
                <w:sz w:val="24"/>
                <w:szCs w:val="24"/>
                <w:lang w:eastAsia="ru-RU"/>
              </w:rPr>
              <w:t xml:space="preserve">Администрация сельского поселения </w:t>
            </w:r>
            <w:proofErr w:type="gramStart"/>
            <w:r w:rsidRPr="00347E0E">
              <w:rPr>
                <w:rFonts w:eastAsia="Times New Roman"/>
                <w:b/>
                <w:bCs/>
                <w:sz w:val="24"/>
                <w:szCs w:val="24"/>
                <w:lang w:eastAsia="ru-RU"/>
              </w:rPr>
              <w:t>Подгорное</w:t>
            </w:r>
            <w:proofErr w:type="gramEnd"/>
            <w:r w:rsidRPr="00347E0E">
              <w:rPr>
                <w:rFonts w:eastAsia="Times New Roman"/>
                <w:b/>
                <w:bCs/>
                <w:sz w:val="24"/>
                <w:szCs w:val="24"/>
                <w:lang w:eastAsia="ru-RU"/>
              </w:rPr>
              <w:t xml:space="preserve"> муниципального района Кинель-Черкасский Самарской области</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b/>
                <w:bCs/>
                <w:sz w:val="24"/>
                <w:szCs w:val="24"/>
                <w:lang w:eastAsia="ru-RU"/>
              </w:rPr>
            </w:pP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b/>
                <w:bCs/>
                <w:sz w:val="24"/>
                <w:szCs w:val="24"/>
                <w:lang w:eastAsia="ru-RU"/>
              </w:rPr>
            </w:pP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b/>
                <w:bCs/>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b/>
                <w:bCs/>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b/>
                <w:bCs/>
                <w:sz w:val="24"/>
                <w:szCs w:val="24"/>
                <w:lang w:eastAsia="ru-RU"/>
              </w:rPr>
            </w:pP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b/>
                <w:bCs/>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b/>
                <w:bCs/>
                <w:sz w:val="24"/>
                <w:szCs w:val="24"/>
                <w:lang w:eastAsia="ru-RU"/>
              </w:rPr>
            </w:pPr>
          </w:p>
        </w:tc>
      </w:tr>
      <w:tr w:rsidR="00347E0E" w:rsidRPr="00347E0E" w:rsidTr="00347E0E">
        <w:trPr>
          <w:trHeight w:val="70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517,0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15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«Повышение эффективности муниципального управления в сельском поселении Подгорное Кинель-Черкасского района Самарской области» на 2017-2022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517,0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70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Расходы на выплаты персоналу государственных (муниципальных) органов</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120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517,0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02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1 269,5</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14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«Повышение эффективности муниципального управления в сельском поселении Подгорное Кинель-Черкасского района Самарской области» на 2017-2022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1 269,5</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79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Расходы на выплаты персоналу государственных (муниципальных) органов</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120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996,3</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72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257,0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Уплата налогов, сборов и иных платежей</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850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16,2</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4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Резервные фонды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4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proofErr w:type="spellStart"/>
            <w:r w:rsidRPr="00347E0E">
              <w:rPr>
                <w:rFonts w:eastAsia="Times New Roman"/>
                <w:sz w:val="24"/>
                <w:szCs w:val="24"/>
                <w:lang w:eastAsia="ru-RU"/>
              </w:rPr>
              <w:t>Непрограммные</w:t>
            </w:r>
            <w:proofErr w:type="spellEnd"/>
            <w:r w:rsidRPr="00347E0E">
              <w:rPr>
                <w:rFonts w:eastAsia="Times New Roman"/>
                <w:sz w:val="24"/>
                <w:szCs w:val="24"/>
                <w:lang w:eastAsia="ru-RU"/>
              </w:rPr>
              <w:t xml:space="preserve"> направления расходов бюджета поселения</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418"/>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proofErr w:type="spellStart"/>
            <w:r w:rsidRPr="00347E0E">
              <w:rPr>
                <w:rFonts w:eastAsia="Times New Roman"/>
                <w:sz w:val="24"/>
                <w:szCs w:val="24"/>
                <w:lang w:eastAsia="ru-RU"/>
              </w:rPr>
              <w:t>Непрограммные</w:t>
            </w:r>
            <w:proofErr w:type="spellEnd"/>
            <w:r w:rsidRPr="00347E0E">
              <w:rPr>
                <w:rFonts w:eastAsia="Times New Roman"/>
                <w:sz w:val="24"/>
                <w:szCs w:val="24"/>
                <w:lang w:eastAsia="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99 1 00 00000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4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Резервные средства</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99 1 00 00000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870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42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Другие общегосударственные вопросы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88,0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48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«Информирование населения о деятельности органов местного самоуправления на территории сельского поселения Подгорное Кинель-Черкасского района Самарской области» на 2017-2022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78,0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75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78,0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36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«Повышение эффективности управления имуществом и распоряжения земельными участками сельского поселения Подгорное Кинель-Черкасского района Самарской области» на 2017-2022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75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83"/>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Мобилизационная и вневойсковая подготовка</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224,1</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224,1</w:t>
            </w:r>
          </w:p>
        </w:tc>
      </w:tr>
      <w:tr w:rsidR="00347E0E" w:rsidRPr="00347E0E" w:rsidTr="00347E0E">
        <w:trPr>
          <w:trHeight w:val="115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«Повышение эффективности муниципального управления в сельском поселении Подгорное Кинель-Черкасского района Самарской области» на 2017-2022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224,1</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224,1</w:t>
            </w:r>
          </w:p>
        </w:tc>
      </w:tr>
      <w:tr w:rsidR="00347E0E" w:rsidRPr="00347E0E" w:rsidTr="00347E0E">
        <w:trPr>
          <w:trHeight w:val="84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Расходы на выплаты персоналу государственных (муниципальных) органов</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120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224,1</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224,1</w:t>
            </w:r>
          </w:p>
        </w:tc>
      </w:tr>
      <w:tr w:rsidR="00347E0E" w:rsidRPr="00347E0E" w:rsidTr="00347E0E">
        <w:trPr>
          <w:trHeight w:val="765"/>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09</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30,0</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r>
      <w:tr w:rsidR="00347E0E" w:rsidRPr="00347E0E" w:rsidTr="00347E0E">
        <w:trPr>
          <w:trHeight w:val="1410"/>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 xml:space="preserve">Муниципальная программа «Первичные меры пожарной безопасности и защита населения и территорий населённых пунктов сельского поселения </w:t>
            </w:r>
            <w:proofErr w:type="gramStart"/>
            <w:r w:rsidRPr="00347E0E">
              <w:rPr>
                <w:rFonts w:eastAsia="Times New Roman"/>
                <w:sz w:val="24"/>
                <w:szCs w:val="24"/>
                <w:lang w:eastAsia="ru-RU"/>
              </w:rPr>
              <w:t>Подгорное</w:t>
            </w:r>
            <w:proofErr w:type="gramEnd"/>
            <w:r w:rsidRPr="00347E0E">
              <w:rPr>
                <w:rFonts w:eastAsia="Times New Roman"/>
                <w:sz w:val="24"/>
                <w:szCs w:val="24"/>
                <w:lang w:eastAsia="ru-RU"/>
              </w:rPr>
              <w:t xml:space="preserve"> муниципального района Кинель-Черкасский Самарской области от чрезвычайных ситуаций» на 2019-2024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09</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39 0 00 00000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30,0</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r>
      <w:tr w:rsidR="00347E0E" w:rsidRPr="00347E0E" w:rsidTr="00347E0E">
        <w:trPr>
          <w:trHeight w:val="705"/>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09</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39 0 00 00000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30,0</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r>
      <w:tr w:rsidR="00347E0E" w:rsidRPr="00347E0E" w:rsidTr="00347E0E">
        <w:trPr>
          <w:trHeight w:val="315"/>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Сельское хозяйство и рыболовство</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05</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37,0</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111"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jc w:val="right"/>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37,0</w:t>
            </w:r>
          </w:p>
        </w:tc>
      </w:tr>
      <w:tr w:rsidR="00347E0E" w:rsidRPr="00347E0E" w:rsidTr="00347E0E">
        <w:trPr>
          <w:trHeight w:val="1245"/>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«Развитие сельского хозяйства на территории сельского поселения Подгорное Кинель-Черкасского района Самарской области» на 2019–2024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 xml:space="preserve">04 </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05</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45 0 00 00000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37,0</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37,0</w:t>
            </w:r>
          </w:p>
        </w:tc>
      </w:tr>
      <w:tr w:rsidR="00347E0E" w:rsidRPr="00347E0E" w:rsidTr="00347E0E">
        <w:trPr>
          <w:trHeight w:val="1155"/>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05</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45 0 00 00000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810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37,0</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37,0</w:t>
            </w:r>
          </w:p>
        </w:tc>
      </w:tr>
      <w:tr w:rsidR="00347E0E" w:rsidRPr="00347E0E" w:rsidTr="00347E0E">
        <w:trPr>
          <w:trHeight w:val="42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Дорожное хозяйство (дорожные фонды)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09</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3 652,5</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2 500,0</w:t>
            </w:r>
          </w:p>
        </w:tc>
      </w:tr>
      <w:tr w:rsidR="00347E0E" w:rsidRPr="00347E0E" w:rsidTr="00347E0E">
        <w:trPr>
          <w:trHeight w:val="109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 xml:space="preserve">Муниципальная программа «Дорожная деятельность в сельском поселении </w:t>
            </w:r>
            <w:proofErr w:type="gramStart"/>
            <w:r w:rsidRPr="00347E0E">
              <w:rPr>
                <w:rFonts w:eastAsia="Times New Roman"/>
                <w:sz w:val="24"/>
                <w:szCs w:val="24"/>
                <w:lang w:eastAsia="ru-RU"/>
              </w:rPr>
              <w:t>Подгорное</w:t>
            </w:r>
            <w:proofErr w:type="gramEnd"/>
            <w:r w:rsidRPr="00347E0E">
              <w:rPr>
                <w:rFonts w:eastAsia="Times New Roman"/>
                <w:sz w:val="24"/>
                <w:szCs w:val="24"/>
                <w:lang w:eastAsia="ru-RU"/>
              </w:rPr>
              <w:t xml:space="preserve"> Кинель-Черкасского района Самарской области» на 2018-2023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09</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49 0 00 00000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3 652,5</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2 500,0</w:t>
            </w:r>
          </w:p>
        </w:tc>
      </w:tr>
      <w:tr w:rsidR="00347E0E" w:rsidRPr="00347E0E" w:rsidTr="00347E0E">
        <w:trPr>
          <w:trHeight w:val="85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09</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49 0 00 00000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3 652,5</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2 500,0</w:t>
            </w:r>
          </w:p>
        </w:tc>
      </w:tr>
      <w:tr w:rsidR="00347E0E" w:rsidRPr="00347E0E" w:rsidTr="00347E0E">
        <w:trPr>
          <w:trHeight w:val="42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Другие вопросы в области национальной экономики</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12</w:t>
            </w:r>
          </w:p>
        </w:tc>
        <w:tc>
          <w:tcPr>
            <w:tcW w:w="1810"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51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Кинель-Черкасского района Самарской области» на 2018 - 2023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41 0 00 00000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76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41 0 00 00000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39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«Развитие малого и среднего предпринимательства на территории сельского поселения Подгорное муниципального района Кинель-Черкасский Самарской области» на 2019-2024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42 0 00 00000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69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42 0 00 00000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60"/>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Жилищное хозяйство</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219,9</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140"/>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«Комплексное развитие систем ЖКХ в сельском поселении Подгорное Кинель-Черкасского района Самарской области» на 2018-2023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219,9</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r>
      <w:tr w:rsidR="00347E0E" w:rsidRPr="00347E0E" w:rsidTr="00347E0E">
        <w:trPr>
          <w:trHeight w:val="720"/>
        </w:trPr>
        <w:tc>
          <w:tcPr>
            <w:tcW w:w="866"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219,9</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r>
      <w:tr w:rsidR="00347E0E" w:rsidRPr="00347E0E" w:rsidTr="00347E0E">
        <w:trPr>
          <w:trHeight w:val="43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Коммунальное хозяйство</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1 880,7</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945,7</w:t>
            </w:r>
          </w:p>
        </w:tc>
      </w:tr>
      <w:tr w:rsidR="00347E0E" w:rsidRPr="00347E0E" w:rsidTr="00347E0E">
        <w:trPr>
          <w:trHeight w:val="115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«Комплексное развитие систем ЖКХ в сельском поселении Подгорное Кинель-Черкасского района Самарской области» на 2018-2023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1 830,7</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945,7</w:t>
            </w:r>
          </w:p>
        </w:tc>
      </w:tr>
      <w:tr w:rsidR="00347E0E" w:rsidRPr="00347E0E" w:rsidTr="00347E0E">
        <w:trPr>
          <w:trHeight w:val="76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1 830,7</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945,7</w:t>
            </w:r>
          </w:p>
        </w:tc>
      </w:tr>
      <w:tr w:rsidR="00347E0E" w:rsidRPr="00347E0E" w:rsidTr="00347E0E">
        <w:trPr>
          <w:trHeight w:val="51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proofErr w:type="spellStart"/>
            <w:r w:rsidRPr="00347E0E">
              <w:rPr>
                <w:rFonts w:eastAsia="Times New Roman"/>
                <w:sz w:val="24"/>
                <w:szCs w:val="24"/>
                <w:lang w:eastAsia="ru-RU"/>
              </w:rPr>
              <w:t>Непрограммные</w:t>
            </w:r>
            <w:proofErr w:type="spellEnd"/>
            <w:r w:rsidRPr="00347E0E">
              <w:rPr>
                <w:rFonts w:eastAsia="Times New Roman"/>
                <w:sz w:val="24"/>
                <w:szCs w:val="24"/>
                <w:lang w:eastAsia="ru-RU"/>
              </w:rPr>
              <w:t xml:space="preserve"> направления расходов бюджета поселения</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6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proofErr w:type="spellStart"/>
            <w:r w:rsidRPr="00347E0E">
              <w:rPr>
                <w:rFonts w:eastAsia="Times New Roman"/>
                <w:sz w:val="24"/>
                <w:szCs w:val="24"/>
                <w:lang w:eastAsia="ru-RU"/>
              </w:rPr>
              <w:t>Непрограммные</w:t>
            </w:r>
            <w:proofErr w:type="spellEnd"/>
            <w:r w:rsidRPr="00347E0E">
              <w:rPr>
                <w:rFonts w:eastAsia="Times New Roman"/>
                <w:sz w:val="24"/>
                <w:szCs w:val="24"/>
                <w:lang w:eastAsia="ru-RU"/>
              </w:rPr>
              <w:t xml:space="preserve"> направления расходов бюджета поселения в области жилищно-коммунального хозяйства </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99 5 00 00000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40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Уплата налогов, сборов и иных платежей</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02</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99 5 00 00000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850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6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Благоустройство</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2 164,9</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844,1</w:t>
            </w:r>
          </w:p>
        </w:tc>
      </w:tr>
      <w:tr w:rsidR="00347E0E" w:rsidRPr="00347E0E" w:rsidTr="00347E0E">
        <w:trPr>
          <w:trHeight w:val="45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«Благоустройство территории сельского поселения Подгорное Кинель-Черкасского района Самарской области» на 2018 – 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53 0 00 00000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2 164,9</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844,1</w:t>
            </w:r>
          </w:p>
        </w:tc>
      </w:tr>
      <w:tr w:rsidR="00347E0E" w:rsidRPr="00347E0E" w:rsidTr="00347E0E">
        <w:trPr>
          <w:trHeight w:val="6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53 0 00 00000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2 164,9</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844,1</w:t>
            </w:r>
          </w:p>
        </w:tc>
      </w:tr>
      <w:tr w:rsidR="00347E0E" w:rsidRPr="00347E0E" w:rsidTr="00347E0E">
        <w:trPr>
          <w:trHeight w:val="43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Другие вопросы в области жилищно-коммунального хозяйства</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80,0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70,0</w:t>
            </w:r>
          </w:p>
        </w:tc>
      </w:tr>
      <w:tr w:rsidR="00347E0E" w:rsidRPr="00347E0E" w:rsidTr="00347E0E">
        <w:trPr>
          <w:trHeight w:val="117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«Комплексное развитие систем ЖКХ в сельском поселении Подгорное Кинель-Черкасского района Самарской области» на 2018-2023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80,0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70,0</w:t>
            </w:r>
          </w:p>
        </w:tc>
      </w:tr>
      <w:tr w:rsidR="00347E0E" w:rsidRPr="00347E0E" w:rsidTr="00347E0E">
        <w:trPr>
          <w:trHeight w:val="72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закупки товаров, работ и услуг для обеспечения государственных (муниципальных) нужд</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05</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240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80,0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70,0</w:t>
            </w:r>
          </w:p>
        </w:tc>
      </w:tr>
      <w:tr w:rsidR="00347E0E" w:rsidRPr="00347E0E" w:rsidTr="00347E0E">
        <w:trPr>
          <w:trHeight w:val="40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Культура</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08</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3 882,8</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1 561,0</w:t>
            </w:r>
          </w:p>
        </w:tc>
      </w:tr>
      <w:tr w:rsidR="00347E0E" w:rsidRPr="00347E0E" w:rsidTr="00347E0E">
        <w:trPr>
          <w:trHeight w:val="102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«Развитие культуры, молодежной политики и спорта в сельском поселении Подгорное Кинель-Черкасского района Самарской области» на 2018-2023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08</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81 0 00 00000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3 882,8</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1 561,0</w:t>
            </w:r>
          </w:p>
        </w:tc>
      </w:tr>
      <w:tr w:rsidR="00347E0E" w:rsidRPr="00347E0E" w:rsidTr="00347E0E">
        <w:trPr>
          <w:trHeight w:val="40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Субсидии бюджетным учреждениям</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08</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81 0 00 00000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610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3 882,8</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1 561,0</w:t>
            </w:r>
          </w:p>
        </w:tc>
      </w:tr>
      <w:tr w:rsidR="00347E0E" w:rsidRPr="00347E0E" w:rsidTr="00347E0E">
        <w:trPr>
          <w:trHeight w:val="40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Социальное обеспечение населения</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10</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40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«Первичные меры пожарной безопасности и защита населения и территорий населённых пунктов сельского поселения Тимашево муниципального района Кинель-Черкасский Самарской области от чрезвычайных ситуаций» на 2019-2024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10</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39 0 00 00000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70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Социальные выплаты гражданам, кроме публичных нормативных социальных выплат</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10</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39 0 00 00000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320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9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Физическая культура</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06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«Развитие культуры, молодежной политики и спорта в сельском поселении Подгорное Кинель-Черкасского района Самарской области» на 2018-2023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81 0 00 00000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9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Субсидии бюджетным учреждениям</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11</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01</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81 0 00 00000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610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100,0</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Прочие межбюджетные трансферты общего характера</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590"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565,4</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15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«Повышение эффективности муниципального управления в сельском поселении Подгорное Кинель-Черкасского района Самарской области» на 2017-2022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243,3</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межбюджетные трансферты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540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243,3</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42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«Повышение эффективности управления имуществом и распоряжения земельными участками сельского поселения Подгорное Кинель-Черкасского района Самарской области» на 2017-2022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98,9</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 xml:space="preserve">Иные межбюджетные </w:t>
            </w:r>
            <w:r w:rsidRPr="00347E0E">
              <w:rPr>
                <w:rFonts w:eastAsia="Times New Roman"/>
                <w:sz w:val="24"/>
                <w:szCs w:val="24"/>
                <w:lang w:eastAsia="ru-RU"/>
              </w:rPr>
              <w:lastRenderedPageBreak/>
              <w:t>трансферты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lastRenderedPageBreak/>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540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98,9</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21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proofErr w:type="gramStart"/>
            <w:r w:rsidRPr="00347E0E">
              <w:rPr>
                <w:rFonts w:eastAsia="Times New Roman"/>
                <w:sz w:val="24"/>
                <w:szCs w:val="24"/>
                <w:lang w:eastAsia="ru-RU"/>
              </w:rPr>
              <w:t>Муниципальная программа «Комплексное развитие систем ЖКХ в сельском поселение Подгорное Кинель-Черкасского района Самарской области» на 2018-2023 годы</w:t>
            </w:r>
            <w:proofErr w:type="gramEnd"/>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37,6</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межбюджетные трансферты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52 0 00 00000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540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37,6</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05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Муниципальная программа «Благоустройство территории сельского поселения Подгорное Кинель-Черкасского района Самарской области» на 2018 – 2023 годы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53 0 00 00000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178,4</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450"/>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межбюджетные трансферты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53 0 00 00000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ascii="Times New Roman CYR" w:eastAsia="Times New Roman" w:hAnsi="Times New Roman CYR" w:cs="Times New Roman CYR"/>
                <w:sz w:val="24"/>
                <w:szCs w:val="24"/>
                <w:lang w:eastAsia="ru-RU"/>
              </w:rPr>
            </w:pPr>
            <w:r w:rsidRPr="00347E0E">
              <w:rPr>
                <w:rFonts w:ascii="Times New Roman CYR" w:eastAsia="Times New Roman" w:hAnsi="Times New Roman CYR" w:cs="Times New Roman CYR"/>
                <w:sz w:val="24"/>
                <w:szCs w:val="24"/>
                <w:lang w:eastAsia="ru-RU"/>
              </w:rPr>
              <w:t>540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178,4</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proofErr w:type="spellStart"/>
            <w:r w:rsidRPr="00347E0E">
              <w:rPr>
                <w:rFonts w:eastAsia="Times New Roman"/>
                <w:sz w:val="24"/>
                <w:szCs w:val="24"/>
                <w:lang w:eastAsia="ru-RU"/>
              </w:rPr>
              <w:t>Непрограммные</w:t>
            </w:r>
            <w:proofErr w:type="spellEnd"/>
            <w:r w:rsidRPr="00347E0E">
              <w:rPr>
                <w:rFonts w:eastAsia="Times New Roman"/>
                <w:sz w:val="24"/>
                <w:szCs w:val="24"/>
                <w:lang w:eastAsia="ru-RU"/>
              </w:rPr>
              <w:t xml:space="preserve"> направления расходов бюджета поселения</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99 0 00 00000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7,2</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109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hideMark/>
          </w:tcPr>
          <w:p w:rsidR="00347E0E" w:rsidRPr="00347E0E" w:rsidRDefault="00347E0E" w:rsidP="00347E0E">
            <w:pPr>
              <w:spacing w:after="0" w:line="240" w:lineRule="auto"/>
              <w:rPr>
                <w:rFonts w:eastAsia="Times New Roman"/>
                <w:sz w:val="24"/>
                <w:szCs w:val="24"/>
                <w:lang w:eastAsia="ru-RU"/>
              </w:rPr>
            </w:pPr>
            <w:proofErr w:type="spellStart"/>
            <w:r w:rsidRPr="00347E0E">
              <w:rPr>
                <w:rFonts w:eastAsia="Times New Roman"/>
                <w:sz w:val="24"/>
                <w:szCs w:val="24"/>
                <w:lang w:eastAsia="ru-RU"/>
              </w:rPr>
              <w:t>Непрограммные</w:t>
            </w:r>
            <w:proofErr w:type="spellEnd"/>
            <w:r w:rsidRPr="00347E0E">
              <w:rPr>
                <w:rFonts w:eastAsia="Times New Roman"/>
                <w:sz w:val="24"/>
                <w:szCs w:val="24"/>
                <w:lang w:eastAsia="ru-RU"/>
              </w:rPr>
              <w:t xml:space="preserve"> направления расходов бюджета поселения в области межбюджетных трансфертов общего характера бюджетам бюджетной системы Российской Федерации</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99 7 00 00000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7,2</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7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Иные межбюджетные трансферты</w:t>
            </w:r>
          </w:p>
        </w:tc>
        <w:tc>
          <w:tcPr>
            <w:tcW w:w="56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14</w:t>
            </w:r>
          </w:p>
        </w:tc>
        <w:tc>
          <w:tcPr>
            <w:tcW w:w="55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03</w:t>
            </w:r>
          </w:p>
        </w:tc>
        <w:tc>
          <w:tcPr>
            <w:tcW w:w="181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99 7 00 00000</w:t>
            </w:r>
          </w:p>
        </w:tc>
        <w:tc>
          <w:tcPr>
            <w:tcW w:w="590"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r w:rsidRPr="00347E0E">
              <w:rPr>
                <w:rFonts w:eastAsia="Times New Roman"/>
                <w:sz w:val="24"/>
                <w:szCs w:val="24"/>
                <w:lang w:eastAsia="ru-RU"/>
              </w:rPr>
              <w:t>540</w:t>
            </w:r>
          </w:p>
        </w:tc>
        <w:tc>
          <w:tcPr>
            <w:tcW w:w="1040" w:type="dxa"/>
            <w:tcBorders>
              <w:top w:val="nil"/>
              <w:left w:val="nil"/>
              <w:bottom w:val="nil"/>
              <w:right w:val="nil"/>
            </w:tcBorders>
            <w:shd w:val="clear" w:color="auto" w:fill="auto"/>
            <w:noWrap/>
            <w:hideMark/>
          </w:tcPr>
          <w:p w:rsidR="00347E0E" w:rsidRPr="00347E0E" w:rsidRDefault="00347E0E" w:rsidP="00347E0E">
            <w:pPr>
              <w:spacing w:after="0" w:line="240" w:lineRule="auto"/>
              <w:jc w:val="right"/>
              <w:rPr>
                <w:rFonts w:eastAsia="Times New Roman"/>
                <w:sz w:val="24"/>
                <w:szCs w:val="24"/>
                <w:lang w:eastAsia="ru-RU"/>
              </w:rPr>
            </w:pPr>
            <w:r w:rsidRPr="00347E0E">
              <w:rPr>
                <w:rFonts w:eastAsia="Times New Roman"/>
                <w:sz w:val="24"/>
                <w:szCs w:val="24"/>
                <w:lang w:eastAsia="ru-RU"/>
              </w:rPr>
              <w:t>7,2</w:t>
            </w:r>
          </w:p>
        </w:tc>
        <w:tc>
          <w:tcPr>
            <w:tcW w:w="325"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c>
          <w:tcPr>
            <w:tcW w:w="1111"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sz w:val="24"/>
                <w:szCs w:val="24"/>
                <w:lang w:eastAsia="ru-RU"/>
              </w:rPr>
            </w:pPr>
          </w:p>
        </w:tc>
      </w:tr>
      <w:tr w:rsidR="00347E0E" w:rsidRPr="00347E0E" w:rsidTr="00347E0E">
        <w:trPr>
          <w:trHeight w:val="315"/>
        </w:trPr>
        <w:tc>
          <w:tcPr>
            <w:tcW w:w="866" w:type="dxa"/>
            <w:tcBorders>
              <w:top w:val="nil"/>
              <w:left w:val="nil"/>
              <w:bottom w:val="nil"/>
              <w:right w:val="nil"/>
            </w:tcBorders>
            <w:shd w:val="clear" w:color="auto" w:fill="auto"/>
            <w:noWrap/>
            <w:hideMark/>
          </w:tcPr>
          <w:p w:rsidR="00347E0E" w:rsidRPr="00347E0E" w:rsidRDefault="00347E0E" w:rsidP="00347E0E">
            <w:pPr>
              <w:spacing w:after="0" w:line="240" w:lineRule="auto"/>
              <w:jc w:val="center"/>
              <w:rPr>
                <w:rFonts w:eastAsia="Times New Roman"/>
                <w:sz w:val="24"/>
                <w:szCs w:val="24"/>
                <w:lang w:eastAsia="ru-RU"/>
              </w:rPr>
            </w:pPr>
          </w:p>
        </w:tc>
        <w:tc>
          <w:tcPr>
            <w:tcW w:w="3552" w:type="dxa"/>
            <w:tcBorders>
              <w:top w:val="nil"/>
              <w:left w:val="nil"/>
              <w:bottom w:val="nil"/>
              <w:right w:val="nil"/>
            </w:tcBorders>
            <w:shd w:val="clear" w:color="auto" w:fill="auto"/>
            <w:noWrap/>
            <w:hideMark/>
          </w:tcPr>
          <w:p w:rsidR="00347E0E" w:rsidRPr="00347E0E" w:rsidRDefault="00347E0E" w:rsidP="00347E0E">
            <w:pPr>
              <w:spacing w:after="0" w:line="240" w:lineRule="auto"/>
              <w:rPr>
                <w:rFonts w:eastAsia="Times New Roman"/>
                <w:b/>
                <w:bCs/>
                <w:sz w:val="24"/>
                <w:szCs w:val="24"/>
                <w:lang w:eastAsia="ru-RU"/>
              </w:rPr>
            </w:pPr>
            <w:r w:rsidRPr="00347E0E">
              <w:rPr>
                <w:rFonts w:eastAsia="Times New Roman"/>
                <w:b/>
                <w:bCs/>
                <w:sz w:val="24"/>
                <w:szCs w:val="24"/>
                <w:lang w:eastAsia="ru-RU"/>
              </w:rPr>
              <w:t>ИТОГО</w:t>
            </w:r>
          </w:p>
        </w:tc>
        <w:tc>
          <w:tcPr>
            <w:tcW w:w="561"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eastAsia="Times New Roman"/>
                <w:b/>
                <w:bCs/>
                <w:sz w:val="24"/>
                <w:szCs w:val="24"/>
                <w:lang w:eastAsia="ru-RU"/>
              </w:rPr>
            </w:pPr>
          </w:p>
        </w:tc>
        <w:tc>
          <w:tcPr>
            <w:tcW w:w="550"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eastAsia="Times New Roman"/>
                <w:b/>
                <w:bCs/>
                <w:sz w:val="24"/>
                <w:szCs w:val="24"/>
                <w:lang w:eastAsia="ru-RU"/>
              </w:rPr>
            </w:pPr>
          </w:p>
        </w:tc>
        <w:tc>
          <w:tcPr>
            <w:tcW w:w="1810"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eastAsia="Times New Roman"/>
                <w:b/>
                <w:bCs/>
                <w:sz w:val="24"/>
                <w:szCs w:val="24"/>
                <w:lang w:eastAsia="ru-RU"/>
              </w:rPr>
            </w:pPr>
          </w:p>
        </w:tc>
        <w:tc>
          <w:tcPr>
            <w:tcW w:w="590"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eastAsia="Times New Roman"/>
                <w:b/>
                <w:bCs/>
                <w:sz w:val="24"/>
                <w:szCs w:val="24"/>
                <w:lang w:eastAsia="ru-RU"/>
              </w:rPr>
            </w:pPr>
          </w:p>
        </w:tc>
        <w:tc>
          <w:tcPr>
            <w:tcW w:w="1040"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ind w:right="-85"/>
              <w:jc w:val="right"/>
              <w:rPr>
                <w:rFonts w:eastAsia="Times New Roman"/>
                <w:b/>
                <w:bCs/>
                <w:sz w:val="24"/>
                <w:szCs w:val="24"/>
                <w:lang w:eastAsia="ru-RU"/>
              </w:rPr>
            </w:pPr>
            <w:r w:rsidRPr="00347E0E">
              <w:rPr>
                <w:rFonts w:eastAsia="Times New Roman"/>
                <w:b/>
                <w:bCs/>
                <w:sz w:val="24"/>
                <w:szCs w:val="24"/>
                <w:lang w:eastAsia="ru-RU"/>
              </w:rPr>
              <w:t>14 723,8</w:t>
            </w:r>
          </w:p>
        </w:tc>
        <w:tc>
          <w:tcPr>
            <w:tcW w:w="325"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rPr>
                <w:rFonts w:eastAsia="Times New Roman"/>
                <w:b/>
                <w:bCs/>
                <w:sz w:val="24"/>
                <w:szCs w:val="24"/>
                <w:lang w:eastAsia="ru-RU"/>
              </w:rPr>
            </w:pPr>
          </w:p>
        </w:tc>
        <w:tc>
          <w:tcPr>
            <w:tcW w:w="1111" w:type="dxa"/>
            <w:tcBorders>
              <w:top w:val="nil"/>
              <w:left w:val="nil"/>
              <w:bottom w:val="nil"/>
              <w:right w:val="nil"/>
            </w:tcBorders>
            <w:shd w:val="clear" w:color="auto" w:fill="auto"/>
            <w:noWrap/>
            <w:vAlign w:val="bottom"/>
            <w:hideMark/>
          </w:tcPr>
          <w:p w:rsidR="00347E0E" w:rsidRPr="00347E0E" w:rsidRDefault="00347E0E" w:rsidP="00347E0E">
            <w:pPr>
              <w:spacing w:after="0" w:line="240" w:lineRule="auto"/>
              <w:jc w:val="right"/>
              <w:rPr>
                <w:rFonts w:eastAsia="Times New Roman"/>
                <w:b/>
                <w:bCs/>
                <w:sz w:val="24"/>
                <w:szCs w:val="24"/>
                <w:lang w:eastAsia="ru-RU"/>
              </w:rPr>
            </w:pPr>
            <w:r w:rsidRPr="00347E0E">
              <w:rPr>
                <w:rFonts w:eastAsia="Times New Roman"/>
                <w:b/>
                <w:bCs/>
                <w:sz w:val="24"/>
                <w:szCs w:val="24"/>
                <w:lang w:eastAsia="ru-RU"/>
              </w:rPr>
              <w:t>6 181,9</w:t>
            </w:r>
          </w:p>
        </w:tc>
      </w:tr>
    </w:tbl>
    <w:p w:rsidR="00347E0E" w:rsidRDefault="00347E0E" w:rsidP="003014B7">
      <w:pPr>
        <w:spacing w:after="0" w:line="240" w:lineRule="auto"/>
        <w:rPr>
          <w:noProof/>
          <w:sz w:val="24"/>
          <w:szCs w:val="24"/>
        </w:rPr>
      </w:pPr>
    </w:p>
    <w:p w:rsidR="003014B7" w:rsidRDefault="003014B7" w:rsidP="003014B7">
      <w:pPr>
        <w:spacing w:after="0" w:line="240" w:lineRule="auto"/>
        <w:rPr>
          <w:noProof/>
          <w:sz w:val="24"/>
          <w:szCs w:val="24"/>
        </w:rPr>
      </w:pPr>
      <w:r w:rsidRPr="003014B7">
        <w:rPr>
          <w:noProof/>
          <w:sz w:val="24"/>
          <w:szCs w:val="24"/>
        </w:rPr>
        <w:t>7) приложение 5 изложить в следующей редакции:</w:t>
      </w:r>
    </w:p>
    <w:p w:rsidR="003014B7" w:rsidRDefault="003014B7" w:rsidP="003014B7">
      <w:pPr>
        <w:spacing w:after="0" w:line="240" w:lineRule="auto"/>
        <w:ind w:firstLine="567"/>
        <w:jc w:val="right"/>
        <w:rPr>
          <w:noProof/>
          <w:sz w:val="24"/>
          <w:szCs w:val="24"/>
        </w:rPr>
      </w:pPr>
      <w:r>
        <w:rPr>
          <w:iCs/>
          <w:sz w:val="24"/>
          <w:szCs w:val="24"/>
        </w:rPr>
        <w:t xml:space="preserve">                                                     </w:t>
      </w:r>
      <w:r w:rsidRPr="003014B7">
        <w:rPr>
          <w:iCs/>
          <w:sz w:val="22"/>
        </w:rPr>
        <w:t>Приложение 5                                                                                                    к решению Собрания представителей сельского поселения Подгорное "О бюджете сельского поселения Подгорное  муниципального района Кинель-Черкасский Самарской области на 2019 год и на плановый период 2020 и 2021 годов"</w:t>
      </w:r>
    </w:p>
    <w:tbl>
      <w:tblPr>
        <w:tblW w:w="10504" w:type="dxa"/>
        <w:tblInd w:w="93" w:type="dxa"/>
        <w:tblLook w:val="04A0"/>
      </w:tblPr>
      <w:tblGrid>
        <w:gridCol w:w="5118"/>
        <w:gridCol w:w="1720"/>
        <w:gridCol w:w="580"/>
        <w:gridCol w:w="1700"/>
        <w:gridCol w:w="1386"/>
      </w:tblGrid>
      <w:tr w:rsidR="003014B7" w:rsidRPr="003014B7" w:rsidTr="003014B7">
        <w:trPr>
          <w:trHeight w:val="1163"/>
        </w:trPr>
        <w:tc>
          <w:tcPr>
            <w:tcW w:w="10504" w:type="dxa"/>
            <w:gridSpan w:val="5"/>
            <w:tcBorders>
              <w:top w:val="nil"/>
              <w:left w:val="nil"/>
              <w:bottom w:val="single" w:sz="4" w:space="0" w:color="000000"/>
              <w:right w:val="nil"/>
            </w:tcBorders>
            <w:shd w:val="clear" w:color="auto" w:fill="auto"/>
            <w:vAlign w:val="center"/>
            <w:hideMark/>
          </w:tcPr>
          <w:p w:rsidR="003014B7" w:rsidRPr="003014B7" w:rsidRDefault="003014B7" w:rsidP="003014B7">
            <w:pPr>
              <w:spacing w:after="0" w:line="240" w:lineRule="auto"/>
              <w:jc w:val="center"/>
              <w:rPr>
                <w:rFonts w:ascii="Times New Roman CYR" w:eastAsia="Times New Roman" w:hAnsi="Times New Roman CYR" w:cs="Times New Roman CYR"/>
                <w:b/>
                <w:bCs/>
                <w:sz w:val="22"/>
                <w:lang w:eastAsia="ru-RU"/>
              </w:rPr>
            </w:pPr>
            <w:r w:rsidRPr="003014B7">
              <w:rPr>
                <w:rFonts w:ascii="Times New Roman CYR" w:eastAsia="Times New Roman" w:hAnsi="Times New Roman CYR" w:cs="Times New Roman CYR"/>
                <w:b/>
                <w:bCs/>
                <w:sz w:val="22"/>
                <w:lang w:eastAsia="ru-RU"/>
              </w:rPr>
              <w:t xml:space="preserve">Распределение бюджетных ассигнований по целевым статьям (муниципальным программам поселения и </w:t>
            </w:r>
            <w:proofErr w:type="spellStart"/>
            <w:r w:rsidRPr="003014B7">
              <w:rPr>
                <w:rFonts w:ascii="Times New Roman CYR" w:eastAsia="Times New Roman" w:hAnsi="Times New Roman CYR" w:cs="Times New Roman CYR"/>
                <w:b/>
                <w:bCs/>
                <w:sz w:val="22"/>
                <w:lang w:eastAsia="ru-RU"/>
              </w:rPr>
              <w:t>непрограммным</w:t>
            </w:r>
            <w:proofErr w:type="spellEnd"/>
            <w:r w:rsidRPr="003014B7">
              <w:rPr>
                <w:rFonts w:ascii="Times New Roman CYR" w:eastAsia="Times New Roman" w:hAnsi="Times New Roman CYR" w:cs="Times New Roman CYR"/>
                <w:b/>
                <w:bCs/>
                <w:sz w:val="22"/>
                <w:lang w:eastAsia="ru-RU"/>
              </w:rPr>
              <w:t xml:space="preserve"> направлениям деятельности), подгруппам </w:t>
            </w:r>
            <w:proofErr w:type="gramStart"/>
            <w:r w:rsidRPr="003014B7">
              <w:rPr>
                <w:rFonts w:ascii="Times New Roman CYR" w:eastAsia="Times New Roman" w:hAnsi="Times New Roman CYR" w:cs="Times New Roman CYR"/>
                <w:b/>
                <w:bCs/>
                <w:sz w:val="22"/>
                <w:lang w:eastAsia="ru-RU"/>
              </w:rPr>
              <w:t>видов расходов классификации расходов бюджета поселения</w:t>
            </w:r>
            <w:proofErr w:type="gramEnd"/>
            <w:r w:rsidRPr="003014B7">
              <w:rPr>
                <w:rFonts w:ascii="Times New Roman CYR" w:eastAsia="Times New Roman" w:hAnsi="Times New Roman CYR" w:cs="Times New Roman CYR"/>
                <w:b/>
                <w:bCs/>
                <w:sz w:val="22"/>
                <w:lang w:eastAsia="ru-RU"/>
              </w:rPr>
              <w:t xml:space="preserve"> на 2019 год</w:t>
            </w:r>
          </w:p>
        </w:tc>
      </w:tr>
      <w:tr w:rsidR="003014B7" w:rsidRPr="00347E0E" w:rsidTr="003014B7">
        <w:trPr>
          <w:trHeight w:val="360"/>
        </w:trPr>
        <w:tc>
          <w:tcPr>
            <w:tcW w:w="51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014B7" w:rsidRPr="00347E0E" w:rsidRDefault="003014B7" w:rsidP="003014B7">
            <w:pPr>
              <w:spacing w:after="0" w:line="240" w:lineRule="auto"/>
              <w:jc w:val="center"/>
              <w:rPr>
                <w:rFonts w:eastAsia="Times New Roman"/>
                <w:b/>
                <w:bCs/>
                <w:sz w:val="22"/>
                <w:lang w:eastAsia="ru-RU"/>
              </w:rPr>
            </w:pPr>
            <w:r w:rsidRPr="00347E0E">
              <w:rPr>
                <w:rFonts w:eastAsia="Times New Roman"/>
                <w:b/>
                <w:bCs/>
                <w:sz w:val="22"/>
                <w:lang w:eastAsia="ru-RU"/>
              </w:rPr>
              <w:t>Наименование</w:t>
            </w:r>
          </w:p>
        </w:tc>
        <w:tc>
          <w:tcPr>
            <w:tcW w:w="17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014B7" w:rsidRPr="00347E0E" w:rsidRDefault="003014B7" w:rsidP="003014B7">
            <w:pPr>
              <w:spacing w:after="0" w:line="240" w:lineRule="auto"/>
              <w:jc w:val="center"/>
              <w:rPr>
                <w:rFonts w:eastAsia="Times New Roman"/>
                <w:b/>
                <w:bCs/>
                <w:sz w:val="22"/>
                <w:lang w:eastAsia="ru-RU"/>
              </w:rPr>
            </w:pPr>
            <w:r w:rsidRPr="00347E0E">
              <w:rPr>
                <w:rFonts w:eastAsia="Times New Roman"/>
                <w:b/>
                <w:bCs/>
                <w:sz w:val="22"/>
                <w:lang w:eastAsia="ru-RU"/>
              </w:rPr>
              <w:t>ЦСР</w:t>
            </w:r>
          </w:p>
        </w:tc>
        <w:tc>
          <w:tcPr>
            <w:tcW w:w="5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014B7" w:rsidRPr="00347E0E" w:rsidRDefault="003014B7" w:rsidP="003014B7">
            <w:pPr>
              <w:spacing w:after="0" w:line="240" w:lineRule="auto"/>
              <w:jc w:val="center"/>
              <w:rPr>
                <w:rFonts w:eastAsia="Times New Roman"/>
                <w:b/>
                <w:bCs/>
                <w:sz w:val="22"/>
                <w:lang w:eastAsia="ru-RU"/>
              </w:rPr>
            </w:pPr>
            <w:r w:rsidRPr="00347E0E">
              <w:rPr>
                <w:rFonts w:eastAsia="Times New Roman"/>
                <w:b/>
                <w:bCs/>
                <w:sz w:val="22"/>
                <w:lang w:eastAsia="ru-RU"/>
              </w:rPr>
              <w:t>ВР</w:t>
            </w:r>
          </w:p>
        </w:tc>
        <w:tc>
          <w:tcPr>
            <w:tcW w:w="3086" w:type="dxa"/>
            <w:gridSpan w:val="2"/>
            <w:tcBorders>
              <w:top w:val="single" w:sz="4" w:space="0" w:color="000000"/>
              <w:left w:val="nil"/>
              <w:bottom w:val="single" w:sz="4" w:space="0" w:color="000000"/>
              <w:right w:val="single" w:sz="4" w:space="0" w:color="000000"/>
            </w:tcBorders>
            <w:shd w:val="clear" w:color="auto" w:fill="auto"/>
            <w:hideMark/>
          </w:tcPr>
          <w:p w:rsidR="003014B7" w:rsidRPr="00347E0E" w:rsidRDefault="003014B7" w:rsidP="003014B7">
            <w:pPr>
              <w:spacing w:after="0" w:line="240" w:lineRule="auto"/>
              <w:jc w:val="center"/>
              <w:rPr>
                <w:rFonts w:eastAsia="Times New Roman"/>
                <w:b/>
                <w:bCs/>
                <w:sz w:val="22"/>
                <w:lang w:eastAsia="ru-RU"/>
              </w:rPr>
            </w:pPr>
            <w:r w:rsidRPr="00347E0E">
              <w:rPr>
                <w:rFonts w:eastAsia="Times New Roman"/>
                <w:b/>
                <w:bCs/>
                <w:sz w:val="22"/>
                <w:lang w:eastAsia="ru-RU"/>
              </w:rPr>
              <w:t xml:space="preserve">Сумма,  тыс.  рублей </w:t>
            </w:r>
          </w:p>
        </w:tc>
      </w:tr>
      <w:tr w:rsidR="003014B7" w:rsidRPr="00347E0E" w:rsidTr="003014B7">
        <w:trPr>
          <w:trHeight w:val="285"/>
        </w:trPr>
        <w:tc>
          <w:tcPr>
            <w:tcW w:w="5118" w:type="dxa"/>
            <w:vMerge/>
            <w:tcBorders>
              <w:top w:val="nil"/>
              <w:left w:val="single" w:sz="4" w:space="0" w:color="000000"/>
              <w:bottom w:val="single" w:sz="4" w:space="0" w:color="000000"/>
              <w:right w:val="single" w:sz="4" w:space="0" w:color="000000"/>
            </w:tcBorders>
            <w:vAlign w:val="center"/>
            <w:hideMark/>
          </w:tcPr>
          <w:p w:rsidR="003014B7" w:rsidRPr="00347E0E" w:rsidRDefault="003014B7" w:rsidP="003014B7">
            <w:pPr>
              <w:spacing w:after="0" w:line="240" w:lineRule="auto"/>
              <w:rPr>
                <w:rFonts w:eastAsia="Times New Roman"/>
                <w:b/>
                <w:bCs/>
                <w:sz w:val="22"/>
                <w:lang w:eastAsia="ru-RU"/>
              </w:rPr>
            </w:pPr>
          </w:p>
        </w:tc>
        <w:tc>
          <w:tcPr>
            <w:tcW w:w="1720" w:type="dxa"/>
            <w:vMerge/>
            <w:tcBorders>
              <w:top w:val="nil"/>
              <w:left w:val="single" w:sz="4" w:space="0" w:color="000000"/>
              <w:bottom w:val="single" w:sz="4" w:space="0" w:color="000000"/>
              <w:right w:val="single" w:sz="4" w:space="0" w:color="000000"/>
            </w:tcBorders>
            <w:vAlign w:val="center"/>
            <w:hideMark/>
          </w:tcPr>
          <w:p w:rsidR="003014B7" w:rsidRPr="00347E0E" w:rsidRDefault="003014B7" w:rsidP="003014B7">
            <w:pPr>
              <w:spacing w:after="0" w:line="240" w:lineRule="auto"/>
              <w:rPr>
                <w:rFonts w:eastAsia="Times New Roman"/>
                <w:b/>
                <w:bCs/>
                <w:sz w:val="22"/>
                <w:lang w:eastAsia="ru-RU"/>
              </w:rPr>
            </w:pPr>
          </w:p>
        </w:tc>
        <w:tc>
          <w:tcPr>
            <w:tcW w:w="580" w:type="dxa"/>
            <w:vMerge/>
            <w:tcBorders>
              <w:top w:val="nil"/>
              <w:left w:val="single" w:sz="4" w:space="0" w:color="000000"/>
              <w:bottom w:val="single" w:sz="4" w:space="0" w:color="000000"/>
              <w:right w:val="single" w:sz="4" w:space="0" w:color="000000"/>
            </w:tcBorders>
            <w:vAlign w:val="center"/>
            <w:hideMark/>
          </w:tcPr>
          <w:p w:rsidR="003014B7" w:rsidRPr="00347E0E" w:rsidRDefault="003014B7" w:rsidP="003014B7">
            <w:pPr>
              <w:spacing w:after="0" w:line="240" w:lineRule="auto"/>
              <w:rPr>
                <w:rFonts w:eastAsia="Times New Roman"/>
                <w:b/>
                <w:bCs/>
                <w:sz w:val="22"/>
                <w:lang w:eastAsia="ru-RU"/>
              </w:rPr>
            </w:pPr>
          </w:p>
        </w:tc>
        <w:tc>
          <w:tcPr>
            <w:tcW w:w="1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014B7" w:rsidRPr="00347E0E" w:rsidRDefault="003014B7" w:rsidP="003014B7">
            <w:pPr>
              <w:spacing w:after="0" w:line="240" w:lineRule="auto"/>
              <w:jc w:val="center"/>
              <w:rPr>
                <w:rFonts w:eastAsia="Times New Roman"/>
                <w:b/>
                <w:bCs/>
                <w:sz w:val="22"/>
                <w:lang w:eastAsia="ru-RU"/>
              </w:rPr>
            </w:pPr>
            <w:r w:rsidRPr="00347E0E">
              <w:rPr>
                <w:rFonts w:eastAsia="Times New Roman"/>
                <w:b/>
                <w:bCs/>
                <w:sz w:val="22"/>
                <w:lang w:eastAsia="ru-RU"/>
              </w:rPr>
              <w:t xml:space="preserve">всего </w:t>
            </w:r>
          </w:p>
        </w:tc>
        <w:tc>
          <w:tcPr>
            <w:tcW w:w="1386" w:type="dxa"/>
            <w:vMerge w:val="restart"/>
            <w:tcBorders>
              <w:top w:val="nil"/>
              <w:left w:val="nil"/>
              <w:bottom w:val="single" w:sz="4" w:space="0" w:color="000000"/>
              <w:right w:val="single" w:sz="4" w:space="0" w:color="000000"/>
            </w:tcBorders>
            <w:shd w:val="clear" w:color="auto" w:fill="auto"/>
            <w:vAlign w:val="center"/>
            <w:hideMark/>
          </w:tcPr>
          <w:p w:rsidR="003014B7" w:rsidRPr="00347E0E" w:rsidRDefault="003014B7" w:rsidP="003014B7">
            <w:pPr>
              <w:spacing w:after="0" w:line="240" w:lineRule="auto"/>
              <w:jc w:val="center"/>
              <w:rPr>
                <w:rFonts w:eastAsia="Times New Roman"/>
                <w:b/>
                <w:bCs/>
                <w:color w:val="000000"/>
                <w:sz w:val="22"/>
                <w:lang w:eastAsia="ru-RU"/>
              </w:rPr>
            </w:pPr>
            <w:r w:rsidRPr="00347E0E">
              <w:rPr>
                <w:rFonts w:eastAsia="Times New Roman"/>
                <w:b/>
                <w:bCs/>
                <w:color w:val="000000"/>
                <w:sz w:val="22"/>
                <w:lang w:eastAsia="ru-RU"/>
              </w:rPr>
              <w:t>в том числе за счёт целевых средств из других бюджетов бюджетной системы РФ</w:t>
            </w:r>
          </w:p>
        </w:tc>
      </w:tr>
      <w:tr w:rsidR="003014B7" w:rsidRPr="00347E0E" w:rsidTr="003014B7">
        <w:trPr>
          <w:trHeight w:val="1395"/>
        </w:trPr>
        <w:tc>
          <w:tcPr>
            <w:tcW w:w="5118" w:type="dxa"/>
            <w:vMerge/>
            <w:tcBorders>
              <w:top w:val="nil"/>
              <w:left w:val="single" w:sz="4" w:space="0" w:color="000000"/>
              <w:bottom w:val="single" w:sz="4" w:space="0" w:color="000000"/>
              <w:right w:val="single" w:sz="4" w:space="0" w:color="000000"/>
            </w:tcBorders>
            <w:vAlign w:val="center"/>
            <w:hideMark/>
          </w:tcPr>
          <w:p w:rsidR="003014B7" w:rsidRPr="00347E0E" w:rsidRDefault="003014B7" w:rsidP="003014B7">
            <w:pPr>
              <w:spacing w:after="0" w:line="240" w:lineRule="auto"/>
              <w:rPr>
                <w:rFonts w:eastAsia="Times New Roman"/>
                <w:b/>
                <w:bCs/>
                <w:sz w:val="22"/>
                <w:lang w:eastAsia="ru-RU"/>
              </w:rPr>
            </w:pPr>
          </w:p>
        </w:tc>
        <w:tc>
          <w:tcPr>
            <w:tcW w:w="1720" w:type="dxa"/>
            <w:vMerge/>
            <w:tcBorders>
              <w:top w:val="nil"/>
              <w:left w:val="single" w:sz="4" w:space="0" w:color="000000"/>
              <w:bottom w:val="single" w:sz="4" w:space="0" w:color="000000"/>
              <w:right w:val="single" w:sz="4" w:space="0" w:color="000000"/>
            </w:tcBorders>
            <w:vAlign w:val="center"/>
            <w:hideMark/>
          </w:tcPr>
          <w:p w:rsidR="003014B7" w:rsidRPr="00347E0E" w:rsidRDefault="003014B7" w:rsidP="003014B7">
            <w:pPr>
              <w:spacing w:after="0" w:line="240" w:lineRule="auto"/>
              <w:rPr>
                <w:rFonts w:eastAsia="Times New Roman"/>
                <w:b/>
                <w:bCs/>
                <w:sz w:val="22"/>
                <w:lang w:eastAsia="ru-RU"/>
              </w:rPr>
            </w:pPr>
          </w:p>
        </w:tc>
        <w:tc>
          <w:tcPr>
            <w:tcW w:w="580" w:type="dxa"/>
            <w:vMerge/>
            <w:tcBorders>
              <w:top w:val="nil"/>
              <w:left w:val="single" w:sz="4" w:space="0" w:color="000000"/>
              <w:bottom w:val="single" w:sz="4" w:space="0" w:color="000000"/>
              <w:right w:val="single" w:sz="4" w:space="0" w:color="000000"/>
            </w:tcBorders>
            <w:vAlign w:val="center"/>
            <w:hideMark/>
          </w:tcPr>
          <w:p w:rsidR="003014B7" w:rsidRPr="00347E0E" w:rsidRDefault="003014B7" w:rsidP="003014B7">
            <w:pPr>
              <w:spacing w:after="0" w:line="240" w:lineRule="auto"/>
              <w:rPr>
                <w:rFonts w:eastAsia="Times New Roman"/>
                <w:b/>
                <w:bCs/>
                <w:sz w:val="22"/>
                <w:lang w:eastAsia="ru-RU"/>
              </w:rPr>
            </w:pPr>
          </w:p>
        </w:tc>
        <w:tc>
          <w:tcPr>
            <w:tcW w:w="1700" w:type="dxa"/>
            <w:vMerge/>
            <w:tcBorders>
              <w:top w:val="nil"/>
              <w:left w:val="single" w:sz="4" w:space="0" w:color="000000"/>
              <w:bottom w:val="single" w:sz="4" w:space="0" w:color="000000"/>
              <w:right w:val="single" w:sz="4" w:space="0" w:color="000000"/>
            </w:tcBorders>
            <w:vAlign w:val="center"/>
            <w:hideMark/>
          </w:tcPr>
          <w:p w:rsidR="003014B7" w:rsidRPr="00347E0E" w:rsidRDefault="003014B7" w:rsidP="003014B7">
            <w:pPr>
              <w:spacing w:after="0" w:line="240" w:lineRule="auto"/>
              <w:rPr>
                <w:rFonts w:eastAsia="Times New Roman"/>
                <w:b/>
                <w:bCs/>
                <w:sz w:val="22"/>
                <w:lang w:eastAsia="ru-RU"/>
              </w:rPr>
            </w:pPr>
          </w:p>
        </w:tc>
        <w:tc>
          <w:tcPr>
            <w:tcW w:w="1386" w:type="dxa"/>
            <w:vMerge/>
            <w:tcBorders>
              <w:top w:val="nil"/>
              <w:left w:val="nil"/>
              <w:bottom w:val="single" w:sz="4" w:space="0" w:color="000000"/>
              <w:right w:val="single" w:sz="4" w:space="0" w:color="000000"/>
            </w:tcBorders>
            <w:vAlign w:val="center"/>
            <w:hideMark/>
          </w:tcPr>
          <w:p w:rsidR="003014B7" w:rsidRPr="00347E0E" w:rsidRDefault="003014B7" w:rsidP="003014B7">
            <w:pPr>
              <w:spacing w:after="0" w:line="240" w:lineRule="auto"/>
              <w:rPr>
                <w:rFonts w:eastAsia="Times New Roman"/>
                <w:b/>
                <w:bCs/>
                <w:color w:val="000000"/>
                <w:sz w:val="22"/>
                <w:lang w:eastAsia="ru-RU"/>
              </w:rPr>
            </w:pPr>
          </w:p>
        </w:tc>
      </w:tr>
      <w:tr w:rsidR="003014B7" w:rsidRPr="00347E0E" w:rsidTr="003014B7">
        <w:trPr>
          <w:trHeight w:val="117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«Повышение эффективности муниципального управления в сельском поселении Подгорное Кинель-Черкасского района Самарской области» на 2017-2022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02 0 00 00000</w:t>
            </w:r>
          </w:p>
        </w:tc>
        <w:tc>
          <w:tcPr>
            <w:tcW w:w="58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b/>
                <w:bCs/>
                <w:sz w:val="22"/>
                <w:lang w:eastAsia="ru-RU"/>
              </w:rPr>
            </w:pP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2253,9</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b/>
                <w:bCs/>
                <w:color w:val="000000"/>
                <w:sz w:val="22"/>
                <w:lang w:eastAsia="ru-RU"/>
              </w:rPr>
            </w:pPr>
            <w:r w:rsidRPr="00347E0E">
              <w:rPr>
                <w:rFonts w:eastAsia="Times New Roman"/>
                <w:b/>
                <w:bCs/>
                <w:color w:val="000000"/>
                <w:sz w:val="22"/>
                <w:lang w:eastAsia="ru-RU"/>
              </w:rPr>
              <w:t>224,1</w:t>
            </w:r>
          </w:p>
        </w:tc>
      </w:tr>
      <w:tr w:rsidR="003014B7" w:rsidRPr="00347E0E" w:rsidTr="003014B7">
        <w:trPr>
          <w:trHeight w:val="48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Расходы на выплаты персоналу государственных (муниципальных) органов</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02 0 00 00000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120</w:t>
            </w: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1737,4</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color w:val="000000"/>
                <w:sz w:val="22"/>
                <w:lang w:eastAsia="ru-RU"/>
              </w:rPr>
            </w:pPr>
            <w:r w:rsidRPr="00347E0E">
              <w:rPr>
                <w:rFonts w:eastAsia="Times New Roman"/>
                <w:color w:val="000000"/>
                <w:sz w:val="22"/>
                <w:lang w:eastAsia="ru-RU"/>
              </w:rPr>
              <w:t>224,1</w:t>
            </w:r>
          </w:p>
        </w:tc>
      </w:tr>
      <w:tr w:rsidR="003014B7" w:rsidRPr="00347E0E" w:rsidTr="003014B7">
        <w:trPr>
          <w:trHeight w:val="70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lastRenderedPageBreak/>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02 0 00 00000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240</w:t>
            </w: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257,0</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color w:val="000000"/>
                <w:sz w:val="22"/>
                <w:lang w:eastAsia="ru-RU"/>
              </w:rPr>
            </w:pPr>
          </w:p>
        </w:tc>
      </w:tr>
      <w:tr w:rsidR="003014B7" w:rsidRPr="00347E0E" w:rsidTr="003014B7">
        <w:trPr>
          <w:trHeight w:val="405"/>
        </w:trPr>
        <w:tc>
          <w:tcPr>
            <w:tcW w:w="5118"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межбюджетные трансферты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02 0 00 00000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540</w:t>
            </w: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243,3</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color w:val="000000"/>
                <w:sz w:val="22"/>
                <w:lang w:eastAsia="ru-RU"/>
              </w:rPr>
            </w:pPr>
          </w:p>
        </w:tc>
      </w:tr>
      <w:tr w:rsidR="003014B7" w:rsidRPr="00347E0E" w:rsidTr="003014B7">
        <w:trPr>
          <w:trHeight w:val="43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Уплата налогов, сборов и иных платежей</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02 0 00 00000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850</w:t>
            </w: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16,2</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color w:val="000000"/>
                <w:sz w:val="22"/>
                <w:lang w:eastAsia="ru-RU"/>
              </w:rPr>
            </w:pPr>
          </w:p>
        </w:tc>
      </w:tr>
      <w:tr w:rsidR="003014B7" w:rsidRPr="00347E0E" w:rsidTr="003014B7">
        <w:trPr>
          <w:trHeight w:val="138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«Информирование населения о деятельности органов местного самоуправления на территории сельского поселения Подгорное Кинель-Черкасского района Самарской области» на 2017-2022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03 0 00 00000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60,0</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b/>
                <w:bCs/>
                <w:sz w:val="22"/>
                <w:lang w:eastAsia="ru-RU"/>
              </w:rPr>
            </w:pPr>
          </w:p>
        </w:tc>
      </w:tr>
      <w:tr w:rsidR="003014B7" w:rsidRPr="00347E0E" w:rsidTr="003014B7">
        <w:trPr>
          <w:trHeight w:val="75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03 0 00 00000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240</w:t>
            </w: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60,0</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p>
        </w:tc>
      </w:tr>
      <w:tr w:rsidR="003014B7" w:rsidRPr="00347E0E" w:rsidTr="003014B7">
        <w:trPr>
          <w:trHeight w:val="145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«Повышение эффективности управления имуществом и распоряжения земельными участками сельского поселения Подгорное Кинель-Черкасского района Самарской области» на 2017-2022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14 0 00 00000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126,9</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b/>
                <w:bCs/>
                <w:color w:val="000000"/>
                <w:sz w:val="22"/>
                <w:lang w:eastAsia="ru-RU"/>
              </w:rPr>
            </w:pPr>
          </w:p>
        </w:tc>
      </w:tr>
      <w:tr w:rsidR="003014B7" w:rsidRPr="00347E0E" w:rsidTr="003014B7">
        <w:trPr>
          <w:trHeight w:val="76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14 0 00 00000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240</w:t>
            </w: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28,0</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color w:val="000000"/>
                <w:sz w:val="22"/>
                <w:lang w:eastAsia="ru-RU"/>
              </w:rPr>
            </w:pPr>
          </w:p>
        </w:tc>
      </w:tr>
      <w:tr w:rsidR="003014B7" w:rsidRPr="00347E0E" w:rsidTr="003014B7">
        <w:trPr>
          <w:trHeight w:val="465"/>
        </w:trPr>
        <w:tc>
          <w:tcPr>
            <w:tcW w:w="5118"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межбюджетные трансферты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14 0 00 00000</w:t>
            </w:r>
          </w:p>
        </w:tc>
        <w:tc>
          <w:tcPr>
            <w:tcW w:w="58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540</w:t>
            </w:r>
          </w:p>
        </w:tc>
        <w:tc>
          <w:tcPr>
            <w:tcW w:w="1700"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98,9</w:t>
            </w:r>
          </w:p>
        </w:tc>
        <w:tc>
          <w:tcPr>
            <w:tcW w:w="1386" w:type="dxa"/>
            <w:tcBorders>
              <w:top w:val="nil"/>
              <w:left w:val="nil"/>
              <w:bottom w:val="nil"/>
              <w:right w:val="nil"/>
            </w:tcBorders>
            <w:shd w:val="clear" w:color="auto" w:fill="auto"/>
            <w:hideMark/>
          </w:tcPr>
          <w:p w:rsidR="003014B7" w:rsidRPr="00347E0E" w:rsidRDefault="003014B7" w:rsidP="003014B7">
            <w:pPr>
              <w:spacing w:after="0" w:line="240" w:lineRule="auto"/>
              <w:jc w:val="right"/>
              <w:rPr>
                <w:rFonts w:eastAsia="Times New Roman"/>
                <w:color w:val="000000"/>
                <w:sz w:val="22"/>
                <w:lang w:eastAsia="ru-RU"/>
              </w:rPr>
            </w:pPr>
          </w:p>
        </w:tc>
      </w:tr>
      <w:tr w:rsidR="003014B7" w:rsidRPr="00347E0E" w:rsidTr="003014B7">
        <w:trPr>
          <w:trHeight w:val="1429"/>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 xml:space="preserve">Муниципальная программа  «Первичные меры пожарной безопасности и защита населения и территорий  населённых пунктов сельского поселения </w:t>
            </w:r>
            <w:proofErr w:type="gramStart"/>
            <w:r w:rsidRPr="00347E0E">
              <w:rPr>
                <w:rFonts w:eastAsia="Times New Roman"/>
                <w:b/>
                <w:bCs/>
                <w:sz w:val="22"/>
                <w:lang w:eastAsia="ru-RU"/>
              </w:rPr>
              <w:t>Подгорное</w:t>
            </w:r>
            <w:proofErr w:type="gramEnd"/>
            <w:r w:rsidRPr="00347E0E">
              <w:rPr>
                <w:rFonts w:eastAsia="Times New Roman"/>
                <w:b/>
                <w:bCs/>
                <w:sz w:val="22"/>
                <w:lang w:eastAsia="ru-RU"/>
              </w:rPr>
              <w:t xml:space="preserve"> муниципального района Кинель-Черкасский Самарской области от чрезвычайных ситуаций» на 2019-2024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39 0 00 00000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35,0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r>
      <w:tr w:rsidR="003014B7" w:rsidRPr="00347E0E" w:rsidTr="003014B7">
        <w:trPr>
          <w:trHeight w:val="70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39 0 00 00000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240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30,0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70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Социальные выплаты гражданам, кроме публичных нормативных социальных выплат</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39 0 00 00000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320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5,0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144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Кинель-Черкасского района Самарской области» на 2018 - 2023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41 0 00 00000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1,0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70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41 0 00 00000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240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1,0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139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«Развитие малого и среднего предпринимательства на территории сельского поселения Подгорное муниципального района Кинель-Черкасский Самарской области» на 2019-2024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42 0 00 00000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1,0</w:t>
            </w:r>
          </w:p>
        </w:tc>
        <w:tc>
          <w:tcPr>
            <w:tcW w:w="1386" w:type="dxa"/>
            <w:tcBorders>
              <w:top w:val="nil"/>
              <w:left w:val="nil"/>
              <w:bottom w:val="nil"/>
              <w:right w:val="nil"/>
            </w:tcBorders>
            <w:shd w:val="clear" w:color="auto" w:fill="auto"/>
            <w:noWrap/>
            <w:vAlign w:val="bottom"/>
            <w:hideMark/>
          </w:tcPr>
          <w:p w:rsidR="003014B7" w:rsidRPr="00347E0E" w:rsidRDefault="003014B7" w:rsidP="003014B7">
            <w:pPr>
              <w:spacing w:after="0" w:line="240" w:lineRule="auto"/>
              <w:rPr>
                <w:rFonts w:ascii="Times New Roman CYR" w:eastAsia="Times New Roman" w:hAnsi="Times New Roman CYR" w:cs="Times New Roman CYR"/>
                <w:b/>
                <w:bCs/>
                <w:sz w:val="22"/>
                <w:lang w:eastAsia="ru-RU"/>
              </w:rPr>
            </w:pPr>
          </w:p>
        </w:tc>
      </w:tr>
      <w:tr w:rsidR="003014B7" w:rsidRPr="00347E0E" w:rsidTr="003014B7">
        <w:trPr>
          <w:trHeight w:val="70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42 0 00 00000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240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1,0</w:t>
            </w:r>
          </w:p>
        </w:tc>
        <w:tc>
          <w:tcPr>
            <w:tcW w:w="1386" w:type="dxa"/>
            <w:tcBorders>
              <w:top w:val="nil"/>
              <w:left w:val="nil"/>
              <w:bottom w:val="nil"/>
              <w:right w:val="nil"/>
            </w:tcBorders>
            <w:shd w:val="clear" w:color="auto" w:fill="auto"/>
            <w:noWrap/>
            <w:vAlign w:val="bottom"/>
            <w:hideMark/>
          </w:tcPr>
          <w:p w:rsidR="003014B7" w:rsidRPr="00347E0E" w:rsidRDefault="003014B7" w:rsidP="003014B7">
            <w:pPr>
              <w:spacing w:after="0" w:line="240" w:lineRule="auto"/>
              <w:rPr>
                <w:rFonts w:ascii="Times New Roman CYR" w:eastAsia="Times New Roman" w:hAnsi="Times New Roman CYR" w:cs="Times New Roman CYR"/>
                <w:sz w:val="22"/>
                <w:lang w:eastAsia="ru-RU"/>
              </w:rPr>
            </w:pPr>
          </w:p>
        </w:tc>
      </w:tr>
      <w:tr w:rsidR="003014B7" w:rsidRPr="00347E0E" w:rsidTr="003014B7">
        <w:trPr>
          <w:trHeight w:val="1092"/>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«Развитие сельского хозяйства на территории сельского поселения Подгорное Кинель-Черкасского района Самарской области» на 2019-2024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45 0 00 00000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37,0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ascii="Times New Roman CYR" w:eastAsia="Times New Roman" w:hAnsi="Times New Roman CYR" w:cs="Times New Roman CYR"/>
                <w:b/>
                <w:bCs/>
                <w:sz w:val="22"/>
                <w:lang w:eastAsia="ru-RU"/>
              </w:rPr>
            </w:pPr>
            <w:r w:rsidRPr="00347E0E">
              <w:rPr>
                <w:rFonts w:ascii="Times New Roman CYR" w:eastAsia="Times New Roman" w:hAnsi="Times New Roman CYR" w:cs="Times New Roman CYR"/>
                <w:b/>
                <w:bCs/>
                <w:sz w:val="22"/>
                <w:lang w:eastAsia="ru-RU"/>
              </w:rPr>
              <w:t>37,0</w:t>
            </w:r>
          </w:p>
        </w:tc>
      </w:tr>
      <w:tr w:rsidR="003014B7" w:rsidRPr="00347E0E" w:rsidTr="003014B7">
        <w:trPr>
          <w:trHeight w:val="998"/>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45 0 00 00000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810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37,0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ascii="Times New Roman CYR" w:eastAsia="Times New Roman" w:hAnsi="Times New Roman CYR" w:cs="Times New Roman CYR"/>
                <w:sz w:val="22"/>
                <w:lang w:eastAsia="ru-RU"/>
              </w:rPr>
            </w:pPr>
            <w:r w:rsidRPr="00347E0E">
              <w:rPr>
                <w:rFonts w:ascii="Times New Roman CYR" w:eastAsia="Times New Roman" w:hAnsi="Times New Roman CYR" w:cs="Times New Roman CYR"/>
                <w:sz w:val="22"/>
                <w:lang w:eastAsia="ru-RU"/>
              </w:rPr>
              <w:t>37,0</w:t>
            </w:r>
          </w:p>
        </w:tc>
      </w:tr>
      <w:tr w:rsidR="003014B7" w:rsidRPr="00347E0E" w:rsidTr="003014B7">
        <w:trPr>
          <w:trHeight w:val="51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 xml:space="preserve">Муниципальная программа «Дорожная деятельность в сельском поселении </w:t>
            </w:r>
            <w:proofErr w:type="gramStart"/>
            <w:r w:rsidRPr="00347E0E">
              <w:rPr>
                <w:rFonts w:eastAsia="Times New Roman"/>
                <w:b/>
                <w:bCs/>
                <w:sz w:val="22"/>
                <w:lang w:eastAsia="ru-RU"/>
              </w:rPr>
              <w:t>Подгорное</w:t>
            </w:r>
            <w:proofErr w:type="gramEnd"/>
            <w:r w:rsidRPr="00347E0E">
              <w:rPr>
                <w:rFonts w:eastAsia="Times New Roman"/>
                <w:b/>
                <w:bCs/>
                <w:sz w:val="22"/>
                <w:lang w:eastAsia="ru-RU"/>
              </w:rPr>
              <w:t xml:space="preserve"> Кинель-Черкасского района Самарской области» на 2018-2023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49 0 00 00000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3 652,5</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2 500,0</w:t>
            </w:r>
          </w:p>
        </w:tc>
      </w:tr>
      <w:tr w:rsidR="003014B7" w:rsidRPr="00347E0E" w:rsidTr="003014B7">
        <w:trPr>
          <w:trHeight w:val="69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49 0 00 00000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240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3 652,5</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2 500,0</w:t>
            </w:r>
          </w:p>
        </w:tc>
      </w:tr>
      <w:tr w:rsidR="003014B7" w:rsidRPr="00347E0E" w:rsidTr="003014B7">
        <w:trPr>
          <w:trHeight w:val="51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«Комплексное развитие систем ЖКХ в сельском поселении Подгорное Кинель-Черкасского района Самарской области» на 2018-2023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52 0 00 00000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2 088,2</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945,7</w:t>
            </w:r>
          </w:p>
        </w:tc>
      </w:tr>
      <w:tr w:rsidR="003014B7" w:rsidRPr="00347E0E" w:rsidTr="003014B7">
        <w:trPr>
          <w:trHeight w:val="73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52 0 00 00000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ascii="Times New Roman CYR" w:eastAsia="Times New Roman" w:hAnsi="Times New Roman CYR" w:cs="Times New Roman CYR"/>
                <w:sz w:val="22"/>
                <w:lang w:eastAsia="ru-RU"/>
              </w:rPr>
            </w:pPr>
            <w:r w:rsidRPr="00347E0E">
              <w:rPr>
                <w:rFonts w:ascii="Times New Roman CYR" w:eastAsia="Times New Roman" w:hAnsi="Times New Roman CYR" w:cs="Times New Roman CYR"/>
                <w:sz w:val="22"/>
                <w:lang w:eastAsia="ru-RU"/>
              </w:rPr>
              <w:t>240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2 050,6</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945,7</w:t>
            </w:r>
          </w:p>
        </w:tc>
      </w:tr>
      <w:tr w:rsidR="003014B7" w:rsidRPr="00347E0E" w:rsidTr="003014B7">
        <w:trPr>
          <w:trHeight w:val="405"/>
        </w:trPr>
        <w:tc>
          <w:tcPr>
            <w:tcW w:w="5118"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межбюджетные трансферты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52 0 00 00000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ascii="Times New Roman CYR" w:eastAsia="Times New Roman" w:hAnsi="Times New Roman CYR" w:cs="Times New Roman CYR"/>
                <w:sz w:val="22"/>
                <w:lang w:eastAsia="ru-RU"/>
              </w:rPr>
            </w:pPr>
            <w:r w:rsidRPr="00347E0E">
              <w:rPr>
                <w:rFonts w:ascii="Times New Roman CYR" w:eastAsia="Times New Roman" w:hAnsi="Times New Roman CYR" w:cs="Times New Roman CYR"/>
                <w:sz w:val="22"/>
                <w:lang w:eastAsia="ru-RU"/>
              </w:rPr>
              <w:t>540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37,6</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51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«Благоустройство территории сельского поселения Подгорное Кинель-Черкасского района Самарской области» на 2018 – 2023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53 0 00 00000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2 423,3</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914,1</w:t>
            </w:r>
          </w:p>
        </w:tc>
      </w:tr>
      <w:tr w:rsidR="003014B7" w:rsidRPr="00347E0E" w:rsidTr="003014B7">
        <w:trPr>
          <w:trHeight w:val="67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закупки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53 0 00 00000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240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2 244,9</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914,1</w:t>
            </w:r>
          </w:p>
        </w:tc>
      </w:tr>
      <w:tr w:rsidR="003014B7" w:rsidRPr="00347E0E" w:rsidTr="003014B7">
        <w:trPr>
          <w:trHeight w:val="435"/>
        </w:trPr>
        <w:tc>
          <w:tcPr>
            <w:tcW w:w="5118"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межбюджетные трансферты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53 0 00 00000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540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178,4</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1129"/>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Муниципальная программа «Развитие культуры, молодежной политики и спорта в сельском поселении Подгорное Кинель-Черкасского района Самарской области» на 2018-2023 годы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81 0 00 00000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3 982,8</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1 561,0</w:t>
            </w:r>
          </w:p>
        </w:tc>
      </w:tr>
      <w:tr w:rsidR="003014B7" w:rsidRPr="00347E0E" w:rsidTr="003014B7">
        <w:trPr>
          <w:trHeight w:val="39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Субсидии бюджетным учреждениям</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81 0 00 00000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ascii="Times New Roman CYR" w:eastAsia="Times New Roman" w:hAnsi="Times New Roman CYR" w:cs="Times New Roman CYR"/>
                <w:sz w:val="22"/>
                <w:lang w:eastAsia="ru-RU"/>
              </w:rPr>
            </w:pPr>
            <w:r w:rsidRPr="00347E0E">
              <w:rPr>
                <w:rFonts w:ascii="Times New Roman CYR" w:eastAsia="Times New Roman" w:hAnsi="Times New Roman CYR" w:cs="Times New Roman CYR"/>
                <w:sz w:val="22"/>
                <w:lang w:eastAsia="ru-RU"/>
              </w:rPr>
              <w:t>610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3 982,8</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1 561,0</w:t>
            </w:r>
          </w:p>
        </w:tc>
      </w:tr>
      <w:tr w:rsidR="003014B7" w:rsidRPr="00347E0E" w:rsidTr="003014B7">
        <w:trPr>
          <w:trHeight w:val="375"/>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b/>
                <w:bCs/>
                <w:sz w:val="22"/>
                <w:lang w:eastAsia="ru-RU"/>
              </w:rPr>
            </w:pPr>
            <w:proofErr w:type="spellStart"/>
            <w:r w:rsidRPr="00347E0E">
              <w:rPr>
                <w:rFonts w:eastAsia="Times New Roman"/>
                <w:b/>
                <w:bCs/>
                <w:sz w:val="22"/>
                <w:lang w:eastAsia="ru-RU"/>
              </w:rPr>
              <w:t>Непрограммные</w:t>
            </w:r>
            <w:proofErr w:type="spellEnd"/>
            <w:r w:rsidRPr="00347E0E">
              <w:rPr>
                <w:rFonts w:eastAsia="Times New Roman"/>
                <w:b/>
                <w:bCs/>
                <w:sz w:val="22"/>
                <w:lang w:eastAsia="ru-RU"/>
              </w:rPr>
              <w:t xml:space="preserve"> направления расходов бюджета поселения</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99 0 00 00000</w:t>
            </w:r>
          </w:p>
        </w:tc>
        <w:tc>
          <w:tcPr>
            <w:tcW w:w="580" w:type="dxa"/>
            <w:tcBorders>
              <w:top w:val="nil"/>
              <w:left w:val="nil"/>
              <w:bottom w:val="nil"/>
              <w:right w:val="nil"/>
            </w:tcBorders>
            <w:shd w:val="clear" w:color="auto" w:fill="auto"/>
            <w:noWrap/>
            <w:vAlign w:val="bottom"/>
            <w:hideMark/>
          </w:tcPr>
          <w:p w:rsidR="003014B7" w:rsidRPr="00347E0E" w:rsidRDefault="003014B7" w:rsidP="003014B7">
            <w:pPr>
              <w:spacing w:after="0" w:line="240" w:lineRule="auto"/>
              <w:rPr>
                <w:rFonts w:ascii="Times New Roman CYR" w:eastAsia="Times New Roman" w:hAnsi="Times New Roman CYR" w:cs="Times New Roman CYR"/>
                <w:b/>
                <w:bCs/>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62,2</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p>
        </w:tc>
      </w:tr>
      <w:tr w:rsidR="003014B7" w:rsidRPr="00347E0E" w:rsidTr="003014B7">
        <w:trPr>
          <w:trHeight w:val="141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proofErr w:type="spellStart"/>
            <w:r w:rsidRPr="00347E0E">
              <w:rPr>
                <w:rFonts w:eastAsia="Times New Roman"/>
                <w:sz w:val="22"/>
                <w:lang w:eastAsia="ru-RU"/>
              </w:rPr>
              <w:t>Непрограммные</w:t>
            </w:r>
            <w:proofErr w:type="spellEnd"/>
            <w:r w:rsidRPr="00347E0E">
              <w:rPr>
                <w:rFonts w:eastAsia="Times New Roman"/>
                <w:sz w:val="22"/>
                <w:lang w:eastAsia="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99 1 00 00000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5,0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39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Резервные средства</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99 1 00 00000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870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5,0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69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proofErr w:type="spellStart"/>
            <w:r w:rsidRPr="00347E0E">
              <w:rPr>
                <w:rFonts w:eastAsia="Times New Roman"/>
                <w:sz w:val="22"/>
                <w:lang w:eastAsia="ru-RU"/>
              </w:rPr>
              <w:t>Непрограммные</w:t>
            </w:r>
            <w:proofErr w:type="spellEnd"/>
            <w:r w:rsidRPr="00347E0E">
              <w:rPr>
                <w:rFonts w:eastAsia="Times New Roman"/>
                <w:sz w:val="22"/>
                <w:lang w:eastAsia="ru-RU"/>
              </w:rPr>
              <w:t xml:space="preserve"> направления расходов бюджета поселения в области жилищно-коммунального хозяйства </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99 5 00 00000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50,0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420"/>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Уплата налогов, сборов и иных платежей</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99 5 00 00000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850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50,0</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1118"/>
        </w:trPr>
        <w:tc>
          <w:tcPr>
            <w:tcW w:w="5118" w:type="dxa"/>
            <w:tcBorders>
              <w:top w:val="nil"/>
              <w:left w:val="nil"/>
              <w:bottom w:val="nil"/>
              <w:right w:val="nil"/>
            </w:tcBorders>
            <w:shd w:val="clear" w:color="auto" w:fill="auto"/>
            <w:hideMark/>
          </w:tcPr>
          <w:p w:rsidR="003014B7" w:rsidRPr="00347E0E" w:rsidRDefault="003014B7" w:rsidP="003014B7">
            <w:pPr>
              <w:spacing w:after="0" w:line="240" w:lineRule="auto"/>
              <w:rPr>
                <w:rFonts w:eastAsia="Times New Roman"/>
                <w:sz w:val="22"/>
                <w:lang w:eastAsia="ru-RU"/>
              </w:rPr>
            </w:pPr>
            <w:proofErr w:type="spellStart"/>
            <w:r w:rsidRPr="00347E0E">
              <w:rPr>
                <w:rFonts w:eastAsia="Times New Roman"/>
                <w:sz w:val="22"/>
                <w:lang w:eastAsia="ru-RU"/>
              </w:rPr>
              <w:t>Непрограммные</w:t>
            </w:r>
            <w:proofErr w:type="spellEnd"/>
            <w:r w:rsidRPr="00347E0E">
              <w:rPr>
                <w:rFonts w:eastAsia="Times New Roman"/>
                <w:sz w:val="22"/>
                <w:lang w:eastAsia="ru-RU"/>
              </w:rPr>
              <w:t xml:space="preserve"> направления расходов бюджета поселения в области межбюджетных трансфертов общего характера бюджетам бюджетной системы Российской Федерации</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99 7 00 00000</w:t>
            </w:r>
          </w:p>
        </w:tc>
        <w:tc>
          <w:tcPr>
            <w:tcW w:w="580" w:type="dxa"/>
            <w:tcBorders>
              <w:top w:val="nil"/>
              <w:left w:val="nil"/>
              <w:bottom w:val="nil"/>
              <w:right w:val="nil"/>
            </w:tcBorders>
            <w:shd w:val="clear" w:color="auto" w:fill="auto"/>
            <w:noWrap/>
            <w:vAlign w:val="bottom"/>
            <w:hideMark/>
          </w:tcPr>
          <w:p w:rsidR="003014B7" w:rsidRPr="00347E0E" w:rsidRDefault="003014B7" w:rsidP="003014B7">
            <w:pPr>
              <w:spacing w:after="0" w:line="240" w:lineRule="auto"/>
              <w:rPr>
                <w:rFonts w:ascii="Times New Roman CYR" w:eastAsia="Times New Roman" w:hAnsi="Times New Roman CYR" w:cs="Times New Roman CYR"/>
                <w:sz w:val="22"/>
                <w:lang w:eastAsia="ru-RU"/>
              </w:rPr>
            </w:pP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eastAsia="Times New Roman"/>
                <w:sz w:val="22"/>
                <w:lang w:eastAsia="ru-RU"/>
              </w:rPr>
            </w:pPr>
            <w:r w:rsidRPr="00347E0E">
              <w:rPr>
                <w:rFonts w:eastAsia="Times New Roman"/>
                <w:sz w:val="22"/>
                <w:lang w:eastAsia="ru-RU"/>
              </w:rPr>
              <w:t>7,2</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420"/>
        </w:trPr>
        <w:tc>
          <w:tcPr>
            <w:tcW w:w="5118"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Иные межбюджетные трансферты</w:t>
            </w:r>
          </w:p>
        </w:tc>
        <w:tc>
          <w:tcPr>
            <w:tcW w:w="172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r w:rsidRPr="00347E0E">
              <w:rPr>
                <w:rFonts w:eastAsia="Times New Roman"/>
                <w:sz w:val="22"/>
                <w:lang w:eastAsia="ru-RU"/>
              </w:rPr>
              <w:t>99 7 00 00000</w:t>
            </w:r>
          </w:p>
        </w:tc>
        <w:tc>
          <w:tcPr>
            <w:tcW w:w="580"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ascii="Times New Roman CYR" w:eastAsia="Times New Roman" w:hAnsi="Times New Roman CYR" w:cs="Times New Roman CYR"/>
                <w:sz w:val="22"/>
                <w:lang w:eastAsia="ru-RU"/>
              </w:rPr>
            </w:pPr>
            <w:r w:rsidRPr="00347E0E">
              <w:rPr>
                <w:rFonts w:ascii="Times New Roman CYR" w:eastAsia="Times New Roman" w:hAnsi="Times New Roman CYR" w:cs="Times New Roman CYR"/>
                <w:sz w:val="22"/>
                <w:lang w:eastAsia="ru-RU"/>
              </w:rPr>
              <w:t>540</w:t>
            </w:r>
          </w:p>
        </w:tc>
        <w:tc>
          <w:tcPr>
            <w:tcW w:w="1700" w:type="dxa"/>
            <w:tcBorders>
              <w:top w:val="nil"/>
              <w:left w:val="nil"/>
              <w:bottom w:val="nil"/>
              <w:right w:val="nil"/>
            </w:tcBorders>
            <w:shd w:val="clear" w:color="auto" w:fill="auto"/>
            <w:noWrap/>
            <w:hideMark/>
          </w:tcPr>
          <w:p w:rsidR="003014B7" w:rsidRPr="00347E0E" w:rsidRDefault="003014B7" w:rsidP="003014B7">
            <w:pPr>
              <w:spacing w:after="0" w:line="240" w:lineRule="auto"/>
              <w:jc w:val="right"/>
              <w:rPr>
                <w:rFonts w:ascii="Times New Roman CYR" w:eastAsia="Times New Roman" w:hAnsi="Times New Roman CYR" w:cs="Times New Roman CYR"/>
                <w:sz w:val="22"/>
                <w:lang w:eastAsia="ru-RU"/>
              </w:rPr>
            </w:pPr>
            <w:r w:rsidRPr="00347E0E">
              <w:rPr>
                <w:rFonts w:ascii="Times New Roman CYR" w:eastAsia="Times New Roman" w:hAnsi="Times New Roman CYR" w:cs="Times New Roman CYR"/>
                <w:sz w:val="22"/>
                <w:lang w:eastAsia="ru-RU"/>
              </w:rPr>
              <w:t>7,2</w:t>
            </w:r>
          </w:p>
        </w:tc>
        <w:tc>
          <w:tcPr>
            <w:tcW w:w="1386"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sz w:val="22"/>
                <w:lang w:eastAsia="ru-RU"/>
              </w:rPr>
            </w:pPr>
          </w:p>
        </w:tc>
      </w:tr>
      <w:tr w:rsidR="003014B7" w:rsidRPr="00347E0E" w:rsidTr="003014B7">
        <w:trPr>
          <w:trHeight w:val="315"/>
        </w:trPr>
        <w:tc>
          <w:tcPr>
            <w:tcW w:w="5118" w:type="dxa"/>
            <w:tcBorders>
              <w:top w:val="nil"/>
              <w:left w:val="nil"/>
              <w:bottom w:val="nil"/>
              <w:right w:val="nil"/>
            </w:tcBorders>
            <w:shd w:val="clear" w:color="auto" w:fill="auto"/>
            <w:noWrap/>
            <w:hideMark/>
          </w:tcPr>
          <w:p w:rsidR="003014B7" w:rsidRPr="00347E0E" w:rsidRDefault="003014B7" w:rsidP="003014B7">
            <w:pPr>
              <w:spacing w:after="0" w:line="240" w:lineRule="auto"/>
              <w:rPr>
                <w:rFonts w:eastAsia="Times New Roman"/>
                <w:b/>
                <w:bCs/>
                <w:sz w:val="22"/>
                <w:lang w:eastAsia="ru-RU"/>
              </w:rPr>
            </w:pPr>
            <w:r w:rsidRPr="00347E0E">
              <w:rPr>
                <w:rFonts w:eastAsia="Times New Roman"/>
                <w:b/>
                <w:bCs/>
                <w:sz w:val="22"/>
                <w:lang w:eastAsia="ru-RU"/>
              </w:rPr>
              <w:t>ИТОГО</w:t>
            </w:r>
          </w:p>
        </w:tc>
        <w:tc>
          <w:tcPr>
            <w:tcW w:w="1720" w:type="dxa"/>
            <w:tcBorders>
              <w:top w:val="nil"/>
              <w:left w:val="nil"/>
              <w:bottom w:val="nil"/>
              <w:right w:val="nil"/>
            </w:tcBorders>
            <w:shd w:val="clear" w:color="auto" w:fill="auto"/>
            <w:noWrap/>
            <w:vAlign w:val="bottom"/>
            <w:hideMark/>
          </w:tcPr>
          <w:p w:rsidR="003014B7" w:rsidRPr="00347E0E" w:rsidRDefault="003014B7" w:rsidP="003014B7">
            <w:pPr>
              <w:spacing w:after="0" w:line="240" w:lineRule="auto"/>
              <w:rPr>
                <w:rFonts w:eastAsia="Times New Roman"/>
                <w:b/>
                <w:bCs/>
                <w:sz w:val="22"/>
                <w:lang w:eastAsia="ru-RU"/>
              </w:rPr>
            </w:pPr>
          </w:p>
        </w:tc>
        <w:tc>
          <w:tcPr>
            <w:tcW w:w="580" w:type="dxa"/>
            <w:tcBorders>
              <w:top w:val="nil"/>
              <w:left w:val="nil"/>
              <w:bottom w:val="nil"/>
              <w:right w:val="nil"/>
            </w:tcBorders>
            <w:shd w:val="clear" w:color="auto" w:fill="auto"/>
            <w:noWrap/>
            <w:vAlign w:val="bottom"/>
            <w:hideMark/>
          </w:tcPr>
          <w:p w:rsidR="003014B7" w:rsidRPr="00347E0E" w:rsidRDefault="003014B7" w:rsidP="003014B7">
            <w:pPr>
              <w:spacing w:after="0" w:line="240" w:lineRule="auto"/>
              <w:rPr>
                <w:rFonts w:eastAsia="Times New Roman"/>
                <w:b/>
                <w:bCs/>
                <w:sz w:val="22"/>
                <w:lang w:eastAsia="ru-RU"/>
              </w:rPr>
            </w:pPr>
          </w:p>
        </w:tc>
        <w:tc>
          <w:tcPr>
            <w:tcW w:w="1700" w:type="dxa"/>
            <w:tcBorders>
              <w:top w:val="nil"/>
              <w:left w:val="nil"/>
              <w:bottom w:val="nil"/>
              <w:right w:val="nil"/>
            </w:tcBorders>
            <w:shd w:val="clear" w:color="auto" w:fill="auto"/>
            <w:noWrap/>
            <w:vAlign w:val="bottom"/>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14 723,8</w:t>
            </w:r>
          </w:p>
        </w:tc>
        <w:tc>
          <w:tcPr>
            <w:tcW w:w="1386" w:type="dxa"/>
            <w:tcBorders>
              <w:top w:val="nil"/>
              <w:left w:val="nil"/>
              <w:bottom w:val="nil"/>
              <w:right w:val="nil"/>
            </w:tcBorders>
            <w:shd w:val="clear" w:color="auto" w:fill="auto"/>
            <w:noWrap/>
            <w:vAlign w:val="bottom"/>
            <w:hideMark/>
          </w:tcPr>
          <w:p w:rsidR="003014B7" w:rsidRPr="00347E0E" w:rsidRDefault="003014B7" w:rsidP="003014B7">
            <w:pPr>
              <w:spacing w:after="0" w:line="240" w:lineRule="auto"/>
              <w:jc w:val="right"/>
              <w:rPr>
                <w:rFonts w:eastAsia="Times New Roman"/>
                <w:b/>
                <w:bCs/>
                <w:sz w:val="22"/>
                <w:lang w:eastAsia="ru-RU"/>
              </w:rPr>
            </w:pPr>
            <w:r w:rsidRPr="00347E0E">
              <w:rPr>
                <w:rFonts w:eastAsia="Times New Roman"/>
                <w:b/>
                <w:bCs/>
                <w:sz w:val="22"/>
                <w:lang w:eastAsia="ru-RU"/>
              </w:rPr>
              <w:t>6 181,9</w:t>
            </w:r>
          </w:p>
        </w:tc>
      </w:tr>
    </w:tbl>
    <w:p w:rsidR="003014B7" w:rsidRDefault="003014B7" w:rsidP="003014B7">
      <w:pPr>
        <w:spacing w:after="0" w:line="240" w:lineRule="auto"/>
        <w:rPr>
          <w:sz w:val="24"/>
          <w:szCs w:val="24"/>
        </w:rPr>
      </w:pPr>
      <w:r w:rsidRPr="003014B7">
        <w:rPr>
          <w:sz w:val="24"/>
          <w:szCs w:val="24"/>
        </w:rPr>
        <w:t>8) в приложении 9 таблицу «Распределение на 2019 год иных межбюджетных трансфертов, предоставляемых бюджету района» изложить в следующей редакции:</w:t>
      </w:r>
    </w:p>
    <w:p w:rsidR="003014B7" w:rsidRPr="003014B7" w:rsidRDefault="003014B7" w:rsidP="003014B7">
      <w:pPr>
        <w:jc w:val="center"/>
        <w:rPr>
          <w:b/>
          <w:sz w:val="22"/>
        </w:rPr>
      </w:pPr>
      <w:r w:rsidRPr="003014B7">
        <w:rPr>
          <w:b/>
          <w:sz w:val="22"/>
        </w:rPr>
        <w:t>Распределение на 2019 год иных межбюджетных трансфертов, предоставляемых бюджету района</w:t>
      </w:r>
    </w:p>
    <w:p w:rsidR="003014B7" w:rsidRPr="0066483B" w:rsidRDefault="003014B7" w:rsidP="003014B7">
      <w:pPr>
        <w:jc w:val="right"/>
        <w:rPr>
          <w:sz w:val="16"/>
          <w:szCs w:val="16"/>
        </w:rPr>
      </w:pPr>
      <w:r w:rsidRPr="003014B7">
        <w:rPr>
          <w:sz w:val="22"/>
        </w:rPr>
        <w:t>тыс</w:t>
      </w:r>
      <w:proofErr w:type="gramStart"/>
      <w:r w:rsidRPr="003014B7">
        <w:rPr>
          <w:sz w:val="22"/>
        </w:rPr>
        <w:t>.р</w:t>
      </w:r>
      <w:proofErr w:type="gramEnd"/>
      <w:r w:rsidRPr="003014B7">
        <w:rPr>
          <w:sz w:val="22"/>
        </w:rPr>
        <w:t>ублей</w:t>
      </w:r>
      <w:r w:rsidRPr="0066483B">
        <w:rPr>
          <w:sz w:val="16"/>
          <w:szCs w:val="16"/>
        </w:rPr>
        <w:tab/>
      </w:r>
    </w:p>
    <w:tbl>
      <w:tblPr>
        <w:tblW w:w="10774" w:type="dxa"/>
        <w:tblInd w:w="-176" w:type="dxa"/>
        <w:tblLayout w:type="fixed"/>
        <w:tblLook w:val="0000"/>
      </w:tblPr>
      <w:tblGrid>
        <w:gridCol w:w="426"/>
        <w:gridCol w:w="694"/>
        <w:gridCol w:w="567"/>
        <w:gridCol w:w="851"/>
        <w:gridCol w:w="440"/>
        <w:gridCol w:w="1417"/>
        <w:gridCol w:w="851"/>
        <w:gridCol w:w="850"/>
        <w:gridCol w:w="1134"/>
        <w:gridCol w:w="567"/>
        <w:gridCol w:w="567"/>
        <w:gridCol w:w="709"/>
        <w:gridCol w:w="709"/>
        <w:gridCol w:w="425"/>
        <w:gridCol w:w="567"/>
      </w:tblGrid>
      <w:tr w:rsidR="003014B7" w:rsidRPr="0066483B" w:rsidTr="001F64BB">
        <w:trPr>
          <w:cantSplit/>
          <w:trHeight w:val="5077"/>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ind w:left="113" w:right="72"/>
              <w:jc w:val="both"/>
              <w:rPr>
                <w:b/>
                <w:bCs/>
                <w:sz w:val="16"/>
                <w:szCs w:val="16"/>
              </w:rPr>
            </w:pPr>
            <w:r w:rsidRPr="0066483B">
              <w:rPr>
                <w:b/>
                <w:bCs/>
                <w:sz w:val="16"/>
                <w:szCs w:val="16"/>
              </w:rPr>
              <w:lastRenderedPageBreak/>
              <w:t>Наименование муниципального района</w:t>
            </w:r>
          </w:p>
        </w:tc>
        <w:tc>
          <w:tcPr>
            <w:tcW w:w="694" w:type="dxa"/>
            <w:tcBorders>
              <w:top w:val="single" w:sz="4" w:space="0" w:color="auto"/>
              <w:left w:val="nil"/>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jc w:val="both"/>
              <w:rPr>
                <w:b/>
                <w:bCs/>
                <w:sz w:val="16"/>
                <w:szCs w:val="16"/>
              </w:rPr>
            </w:pPr>
            <w:r w:rsidRPr="0066483B">
              <w:rPr>
                <w:b/>
                <w:bCs/>
                <w:sz w:val="16"/>
                <w:szCs w:val="16"/>
              </w:rPr>
              <w:t xml:space="preserve">Иные межбюджетные трансферты на исполнение части полномочий по осуществлению земельного </w:t>
            </w:r>
            <w:proofErr w:type="gramStart"/>
            <w:r w:rsidRPr="0066483B">
              <w:rPr>
                <w:b/>
                <w:bCs/>
                <w:sz w:val="16"/>
                <w:szCs w:val="16"/>
              </w:rPr>
              <w:t>контроля за</w:t>
            </w:r>
            <w:proofErr w:type="gramEnd"/>
            <w:r w:rsidRPr="0066483B">
              <w:rPr>
                <w:b/>
                <w:bCs/>
                <w:sz w:val="16"/>
                <w:szCs w:val="16"/>
              </w:rPr>
              <w:t xml:space="preserve"> пользованием земель сельского поселения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ind w:left="147" w:right="113" w:hanging="34"/>
              <w:jc w:val="both"/>
              <w:rPr>
                <w:b/>
                <w:bCs/>
                <w:sz w:val="16"/>
                <w:szCs w:val="16"/>
              </w:rPr>
            </w:pPr>
            <w:r w:rsidRPr="0066483B">
              <w:rPr>
                <w:b/>
                <w:bCs/>
                <w:sz w:val="16"/>
                <w:szCs w:val="16"/>
              </w:rPr>
              <w:t>Иные межбюджетные трансферты на исполнение части полномочий по формированию и исполнению бюджета поселения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ind w:left="113" w:right="113"/>
              <w:jc w:val="both"/>
              <w:rPr>
                <w:b/>
                <w:bCs/>
                <w:sz w:val="16"/>
                <w:szCs w:val="16"/>
              </w:rPr>
            </w:pPr>
            <w:r w:rsidRPr="0066483B">
              <w:rPr>
                <w:b/>
                <w:bCs/>
                <w:sz w:val="16"/>
                <w:szCs w:val="16"/>
              </w:rPr>
              <w:t>Иные межбюджетные трансферты на исполнение части полномочий по вопросам владения, пользования и распоряжения имуществом, находящимся в собственности поселения</w:t>
            </w:r>
          </w:p>
        </w:tc>
        <w:tc>
          <w:tcPr>
            <w:tcW w:w="440" w:type="dxa"/>
            <w:tcBorders>
              <w:top w:val="single" w:sz="4" w:space="0" w:color="auto"/>
              <w:left w:val="nil"/>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ind w:left="113" w:right="113"/>
              <w:jc w:val="both"/>
              <w:rPr>
                <w:b/>
                <w:bCs/>
                <w:sz w:val="16"/>
                <w:szCs w:val="16"/>
              </w:rPr>
            </w:pPr>
            <w:r w:rsidRPr="0066483B">
              <w:rPr>
                <w:b/>
                <w:bCs/>
                <w:sz w:val="16"/>
                <w:szCs w:val="16"/>
              </w:rPr>
              <w:t>Иные межбюджетные трансферты на исполнение части полномочий в сфере градостроительства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ind w:left="113" w:right="113"/>
              <w:jc w:val="both"/>
              <w:rPr>
                <w:b/>
                <w:bCs/>
                <w:sz w:val="16"/>
                <w:szCs w:val="16"/>
              </w:rPr>
            </w:pPr>
            <w:r w:rsidRPr="0066483B">
              <w:rPr>
                <w:b/>
                <w:bCs/>
                <w:sz w:val="16"/>
                <w:szCs w:val="16"/>
              </w:rPr>
              <w:t>Иные межбюджетные трансферты на исполнение части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организации строительства, созданию условий для жилищного строительства на территории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ind w:left="113" w:right="113"/>
              <w:jc w:val="both"/>
              <w:rPr>
                <w:b/>
                <w:bCs/>
                <w:sz w:val="16"/>
                <w:szCs w:val="16"/>
              </w:rPr>
            </w:pPr>
            <w:r w:rsidRPr="0066483B">
              <w:rPr>
                <w:b/>
                <w:bCs/>
                <w:sz w:val="16"/>
                <w:szCs w:val="16"/>
              </w:rPr>
              <w:t>Иные межбюджетные трансферты на исполнение части полномочий по проведению капитального ремонта, реконструкции объектов, находящихся в собственности сельского поселения, а также строительства новых объектов</w:t>
            </w:r>
          </w:p>
        </w:tc>
        <w:tc>
          <w:tcPr>
            <w:tcW w:w="850" w:type="dxa"/>
            <w:tcBorders>
              <w:top w:val="single" w:sz="4" w:space="0" w:color="auto"/>
              <w:left w:val="nil"/>
              <w:bottom w:val="single" w:sz="4" w:space="0" w:color="auto"/>
              <w:right w:val="nil"/>
            </w:tcBorders>
            <w:shd w:val="clear" w:color="auto" w:fill="auto"/>
            <w:textDirection w:val="btLr"/>
            <w:vAlign w:val="center"/>
          </w:tcPr>
          <w:p w:rsidR="003014B7" w:rsidRPr="0066483B" w:rsidRDefault="003014B7" w:rsidP="003014B7">
            <w:pPr>
              <w:spacing w:after="0" w:line="240" w:lineRule="auto"/>
              <w:ind w:left="113" w:right="113"/>
              <w:jc w:val="both"/>
              <w:rPr>
                <w:b/>
                <w:bCs/>
                <w:sz w:val="16"/>
                <w:szCs w:val="16"/>
              </w:rPr>
            </w:pPr>
            <w:r w:rsidRPr="0066483B">
              <w:rPr>
                <w:b/>
                <w:bCs/>
                <w:sz w:val="16"/>
                <w:szCs w:val="16"/>
              </w:rPr>
              <w:t xml:space="preserve">Иные межбюджетные трансферты на исполнение части полномочий по решению вопросов организации в границах поселения </w:t>
            </w:r>
            <w:proofErr w:type="spellStart"/>
            <w:r w:rsidRPr="0066483B">
              <w:rPr>
                <w:b/>
                <w:bCs/>
                <w:sz w:val="16"/>
                <w:szCs w:val="16"/>
              </w:rPr>
              <w:t>электро</w:t>
            </w:r>
            <w:proofErr w:type="spellEnd"/>
            <w:r w:rsidRPr="0066483B">
              <w:rPr>
                <w:b/>
                <w:bCs/>
                <w:sz w:val="16"/>
                <w:szCs w:val="16"/>
              </w:rPr>
              <w:t>-, тепл</w:t>
            </w:r>
            <w:proofErr w:type="gramStart"/>
            <w:r w:rsidRPr="0066483B">
              <w:rPr>
                <w:b/>
                <w:bCs/>
                <w:sz w:val="16"/>
                <w:szCs w:val="16"/>
              </w:rPr>
              <w:t>о-</w:t>
            </w:r>
            <w:proofErr w:type="gramEnd"/>
            <w:r w:rsidRPr="0066483B">
              <w:rPr>
                <w:b/>
                <w:bCs/>
                <w:sz w:val="16"/>
                <w:szCs w:val="16"/>
              </w:rPr>
              <w:t xml:space="preserve">, </w:t>
            </w:r>
            <w:proofErr w:type="spellStart"/>
            <w:r w:rsidRPr="0066483B">
              <w:rPr>
                <w:b/>
                <w:bCs/>
                <w:sz w:val="16"/>
                <w:szCs w:val="16"/>
              </w:rPr>
              <w:t>газо</w:t>
            </w:r>
            <w:proofErr w:type="spellEnd"/>
            <w:r w:rsidRPr="0066483B">
              <w:rPr>
                <w:b/>
                <w:bCs/>
                <w:sz w:val="16"/>
                <w:szCs w:val="16"/>
              </w:rPr>
              <w:t>-, и водоснабжения населения, водоотведения, снабжения населения топливом</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ind w:left="113" w:right="113"/>
              <w:jc w:val="both"/>
              <w:rPr>
                <w:b/>
                <w:bCs/>
                <w:sz w:val="16"/>
                <w:szCs w:val="16"/>
              </w:rPr>
            </w:pPr>
            <w:r w:rsidRPr="0066483B">
              <w:rPr>
                <w:b/>
                <w:bCs/>
                <w:sz w:val="16"/>
                <w:szCs w:val="16"/>
              </w:rPr>
              <w:t>Иные межбюджетные трансферты на исполнение части полномочий по подведению итогов социально-экономического развития сельского поселения за текущий период и прогнозированию социально-экономического развития сельского поселения на очередной финансовый год и плановый период</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3014B7" w:rsidRPr="0066483B" w:rsidRDefault="003014B7" w:rsidP="003014B7">
            <w:pPr>
              <w:spacing w:after="0" w:line="240" w:lineRule="auto"/>
              <w:ind w:left="113" w:right="113"/>
              <w:jc w:val="both"/>
              <w:rPr>
                <w:b/>
                <w:sz w:val="16"/>
                <w:szCs w:val="16"/>
              </w:rPr>
            </w:pPr>
            <w:r w:rsidRPr="0066483B">
              <w:rPr>
                <w:b/>
                <w:sz w:val="16"/>
                <w:szCs w:val="16"/>
              </w:rPr>
              <w:t>Иные межбюджетные трансферты на исполнение части полномочий по осуществлению муниципального жилищного контроля</w:t>
            </w:r>
          </w:p>
        </w:tc>
        <w:tc>
          <w:tcPr>
            <w:tcW w:w="567" w:type="dxa"/>
            <w:tcBorders>
              <w:top w:val="single" w:sz="4" w:space="0" w:color="auto"/>
              <w:left w:val="nil"/>
              <w:bottom w:val="single" w:sz="4" w:space="0" w:color="auto"/>
              <w:right w:val="single" w:sz="4" w:space="0" w:color="auto"/>
            </w:tcBorders>
            <w:textDirection w:val="btLr"/>
            <w:vAlign w:val="center"/>
          </w:tcPr>
          <w:p w:rsidR="003014B7" w:rsidRPr="0066483B" w:rsidRDefault="003014B7" w:rsidP="003014B7">
            <w:pPr>
              <w:spacing w:after="0" w:line="240" w:lineRule="auto"/>
              <w:ind w:left="113" w:right="113"/>
              <w:jc w:val="both"/>
              <w:rPr>
                <w:b/>
                <w:sz w:val="16"/>
                <w:szCs w:val="16"/>
              </w:rPr>
            </w:pPr>
            <w:r w:rsidRPr="0066483B">
              <w:rPr>
                <w:b/>
                <w:sz w:val="16"/>
                <w:szCs w:val="16"/>
              </w:rPr>
              <w:t>Иные межбюджетные трансферты на исполнение части полномочий по осуществлению внутреннего муниципального финансового контроля</w:t>
            </w:r>
          </w:p>
        </w:tc>
        <w:tc>
          <w:tcPr>
            <w:tcW w:w="709" w:type="dxa"/>
            <w:tcBorders>
              <w:top w:val="single" w:sz="4" w:space="0" w:color="auto"/>
              <w:left w:val="nil"/>
              <w:bottom w:val="single" w:sz="4" w:space="0" w:color="auto"/>
              <w:right w:val="single" w:sz="4" w:space="0" w:color="auto"/>
            </w:tcBorders>
            <w:textDirection w:val="btLr"/>
            <w:vAlign w:val="center"/>
          </w:tcPr>
          <w:p w:rsidR="003014B7" w:rsidRPr="0066483B" w:rsidRDefault="003014B7" w:rsidP="003014B7">
            <w:pPr>
              <w:spacing w:after="0" w:line="240" w:lineRule="auto"/>
              <w:ind w:left="113" w:right="113"/>
              <w:jc w:val="both"/>
              <w:rPr>
                <w:b/>
                <w:bCs/>
                <w:sz w:val="16"/>
                <w:szCs w:val="16"/>
              </w:rPr>
            </w:pPr>
            <w:r w:rsidRPr="0066483B">
              <w:rPr>
                <w:b/>
                <w:sz w:val="16"/>
                <w:szCs w:val="16"/>
              </w:rPr>
              <w:t>Иные межбюджетные трансферты на исполнение части полномочий в рамках контрактной системы в сфере закупок товаров, работ,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textDirection w:val="btLr"/>
          </w:tcPr>
          <w:p w:rsidR="003014B7" w:rsidRPr="0066483B" w:rsidRDefault="003014B7" w:rsidP="003014B7">
            <w:pPr>
              <w:spacing w:after="0"/>
              <w:ind w:left="113" w:right="113"/>
              <w:jc w:val="both"/>
              <w:rPr>
                <w:b/>
                <w:bCs/>
                <w:sz w:val="16"/>
                <w:szCs w:val="16"/>
              </w:rPr>
            </w:pPr>
            <w:r w:rsidRPr="0066483B">
              <w:rPr>
                <w:b/>
                <w:sz w:val="16"/>
                <w:szCs w:val="16"/>
              </w:rPr>
              <w:t>Иные межбюджетные трансферты на исполнение части полномочий по осуществлению внешнего муниципального финансового контроля</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14B7" w:rsidRPr="0066483B" w:rsidRDefault="003014B7" w:rsidP="003014B7">
            <w:pPr>
              <w:spacing w:after="0"/>
              <w:ind w:left="113" w:right="113"/>
              <w:jc w:val="both"/>
              <w:rPr>
                <w:b/>
                <w:bCs/>
                <w:sz w:val="16"/>
                <w:szCs w:val="16"/>
              </w:rPr>
            </w:pPr>
            <w:r w:rsidRPr="0066483B">
              <w:rPr>
                <w:b/>
                <w:bCs/>
                <w:sz w:val="16"/>
                <w:szCs w:val="16"/>
              </w:rPr>
              <w:t>Иные межбюджетные трансферты на исполнение части полномочий по благоустройству</w:t>
            </w:r>
          </w:p>
        </w:tc>
        <w:tc>
          <w:tcPr>
            <w:tcW w:w="567" w:type="dxa"/>
            <w:tcBorders>
              <w:top w:val="single" w:sz="4" w:space="0" w:color="auto"/>
              <w:left w:val="single" w:sz="4" w:space="0" w:color="auto"/>
              <w:bottom w:val="single" w:sz="4" w:space="0" w:color="auto"/>
              <w:right w:val="single" w:sz="4" w:space="0" w:color="auto"/>
            </w:tcBorders>
            <w:vAlign w:val="center"/>
          </w:tcPr>
          <w:p w:rsidR="001F64BB" w:rsidRDefault="003014B7" w:rsidP="003014B7">
            <w:pPr>
              <w:spacing w:after="0"/>
              <w:jc w:val="both"/>
              <w:rPr>
                <w:b/>
                <w:bCs/>
                <w:sz w:val="16"/>
                <w:szCs w:val="16"/>
              </w:rPr>
            </w:pPr>
            <w:r w:rsidRPr="0066483B">
              <w:rPr>
                <w:b/>
                <w:bCs/>
                <w:sz w:val="16"/>
                <w:szCs w:val="16"/>
              </w:rPr>
              <w:t>Все</w:t>
            </w:r>
          </w:p>
          <w:p w:rsidR="003014B7" w:rsidRPr="0066483B" w:rsidRDefault="003014B7" w:rsidP="003014B7">
            <w:pPr>
              <w:spacing w:after="0"/>
              <w:jc w:val="both"/>
              <w:rPr>
                <w:b/>
                <w:bCs/>
                <w:sz w:val="16"/>
                <w:szCs w:val="16"/>
              </w:rPr>
            </w:pPr>
            <w:r w:rsidRPr="0066483B">
              <w:rPr>
                <w:b/>
                <w:bCs/>
                <w:sz w:val="16"/>
                <w:szCs w:val="16"/>
              </w:rPr>
              <w:t>го:</w:t>
            </w:r>
          </w:p>
        </w:tc>
      </w:tr>
      <w:tr w:rsidR="003014B7" w:rsidRPr="0066483B" w:rsidTr="001F64BB">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tcPr>
          <w:p w:rsidR="003014B7" w:rsidRPr="0066483B" w:rsidRDefault="003014B7" w:rsidP="003014B7">
            <w:pPr>
              <w:spacing w:after="0"/>
              <w:rPr>
                <w:sz w:val="16"/>
                <w:szCs w:val="16"/>
              </w:rPr>
            </w:pPr>
            <w:r w:rsidRPr="0066483B">
              <w:rPr>
                <w:sz w:val="16"/>
                <w:szCs w:val="16"/>
              </w:rPr>
              <w:t>Кинель-Черкасский</w:t>
            </w:r>
          </w:p>
        </w:tc>
        <w:tc>
          <w:tcPr>
            <w:tcW w:w="694" w:type="dxa"/>
            <w:tcBorders>
              <w:top w:val="nil"/>
              <w:left w:val="nil"/>
              <w:bottom w:val="single" w:sz="4" w:space="0" w:color="auto"/>
              <w:right w:val="single" w:sz="4" w:space="0" w:color="auto"/>
            </w:tcBorders>
            <w:shd w:val="clear" w:color="auto" w:fill="auto"/>
            <w:noWrap/>
            <w:vAlign w:val="bottom"/>
          </w:tcPr>
          <w:p w:rsidR="003014B7" w:rsidRPr="0066483B" w:rsidRDefault="003014B7" w:rsidP="003014B7">
            <w:pPr>
              <w:jc w:val="center"/>
              <w:rPr>
                <w:sz w:val="16"/>
                <w:szCs w:val="16"/>
              </w:rPr>
            </w:pPr>
            <w:r w:rsidRPr="0066483B">
              <w:rPr>
                <w:sz w:val="16"/>
                <w:szCs w:val="16"/>
              </w:rPr>
              <w:t>18,0</w:t>
            </w:r>
          </w:p>
        </w:tc>
        <w:tc>
          <w:tcPr>
            <w:tcW w:w="567" w:type="dxa"/>
            <w:tcBorders>
              <w:top w:val="nil"/>
              <w:left w:val="nil"/>
              <w:bottom w:val="single" w:sz="4" w:space="0" w:color="auto"/>
              <w:right w:val="single" w:sz="4" w:space="0" w:color="auto"/>
            </w:tcBorders>
            <w:shd w:val="clear" w:color="auto" w:fill="auto"/>
            <w:noWrap/>
            <w:vAlign w:val="bottom"/>
          </w:tcPr>
          <w:p w:rsidR="003014B7" w:rsidRPr="0066483B" w:rsidRDefault="003014B7" w:rsidP="001F64BB">
            <w:pPr>
              <w:ind w:right="-123"/>
              <w:jc w:val="center"/>
              <w:rPr>
                <w:sz w:val="16"/>
                <w:szCs w:val="16"/>
              </w:rPr>
            </w:pPr>
            <w:r w:rsidRPr="0066483B">
              <w:rPr>
                <w:sz w:val="16"/>
                <w:szCs w:val="16"/>
              </w:rPr>
              <w:t>157,4</w:t>
            </w:r>
          </w:p>
        </w:tc>
        <w:tc>
          <w:tcPr>
            <w:tcW w:w="851" w:type="dxa"/>
            <w:tcBorders>
              <w:top w:val="nil"/>
              <w:left w:val="nil"/>
              <w:bottom w:val="single" w:sz="4" w:space="0" w:color="auto"/>
              <w:right w:val="single" w:sz="4" w:space="0" w:color="auto"/>
            </w:tcBorders>
            <w:shd w:val="clear" w:color="auto" w:fill="auto"/>
            <w:noWrap/>
            <w:vAlign w:val="bottom"/>
          </w:tcPr>
          <w:p w:rsidR="003014B7" w:rsidRPr="0066483B" w:rsidRDefault="003014B7" w:rsidP="003014B7">
            <w:pPr>
              <w:jc w:val="center"/>
              <w:rPr>
                <w:sz w:val="16"/>
                <w:szCs w:val="16"/>
              </w:rPr>
            </w:pPr>
            <w:r w:rsidRPr="0066483B">
              <w:rPr>
                <w:sz w:val="16"/>
                <w:szCs w:val="16"/>
              </w:rPr>
              <w:t>31,9</w:t>
            </w:r>
          </w:p>
        </w:tc>
        <w:tc>
          <w:tcPr>
            <w:tcW w:w="440" w:type="dxa"/>
            <w:tcBorders>
              <w:top w:val="nil"/>
              <w:left w:val="nil"/>
              <w:bottom w:val="single" w:sz="4" w:space="0" w:color="auto"/>
              <w:right w:val="single" w:sz="4" w:space="0" w:color="auto"/>
            </w:tcBorders>
            <w:shd w:val="clear" w:color="auto" w:fill="auto"/>
            <w:noWrap/>
            <w:vAlign w:val="bottom"/>
          </w:tcPr>
          <w:p w:rsidR="003014B7" w:rsidRPr="0066483B" w:rsidRDefault="003014B7" w:rsidP="001F64BB">
            <w:pPr>
              <w:ind w:right="-108"/>
              <w:jc w:val="center"/>
              <w:rPr>
                <w:sz w:val="16"/>
                <w:szCs w:val="16"/>
              </w:rPr>
            </w:pPr>
            <w:r w:rsidRPr="0066483B">
              <w:rPr>
                <w:sz w:val="16"/>
                <w:szCs w:val="16"/>
              </w:rPr>
              <w:t>14,7</w:t>
            </w:r>
          </w:p>
        </w:tc>
        <w:tc>
          <w:tcPr>
            <w:tcW w:w="1417" w:type="dxa"/>
            <w:tcBorders>
              <w:top w:val="nil"/>
              <w:left w:val="nil"/>
              <w:bottom w:val="single" w:sz="4" w:space="0" w:color="auto"/>
              <w:right w:val="single" w:sz="4" w:space="0" w:color="auto"/>
            </w:tcBorders>
            <w:shd w:val="clear" w:color="auto" w:fill="auto"/>
            <w:noWrap/>
            <w:vAlign w:val="bottom"/>
          </w:tcPr>
          <w:p w:rsidR="003014B7" w:rsidRPr="0066483B" w:rsidRDefault="003014B7" w:rsidP="003014B7">
            <w:pPr>
              <w:jc w:val="center"/>
              <w:rPr>
                <w:sz w:val="16"/>
                <w:szCs w:val="16"/>
              </w:rPr>
            </w:pPr>
            <w:r w:rsidRPr="0066483B">
              <w:rPr>
                <w:sz w:val="16"/>
                <w:szCs w:val="16"/>
              </w:rPr>
              <w:t>24,0</w:t>
            </w:r>
          </w:p>
        </w:tc>
        <w:tc>
          <w:tcPr>
            <w:tcW w:w="851" w:type="dxa"/>
            <w:tcBorders>
              <w:top w:val="nil"/>
              <w:left w:val="nil"/>
              <w:bottom w:val="single" w:sz="4" w:space="0" w:color="auto"/>
              <w:right w:val="single" w:sz="4" w:space="0" w:color="auto"/>
            </w:tcBorders>
            <w:shd w:val="clear" w:color="auto" w:fill="auto"/>
            <w:noWrap/>
            <w:vAlign w:val="bottom"/>
          </w:tcPr>
          <w:p w:rsidR="003014B7" w:rsidRPr="0066483B" w:rsidRDefault="003014B7" w:rsidP="003014B7">
            <w:pPr>
              <w:jc w:val="center"/>
              <w:rPr>
                <w:sz w:val="16"/>
                <w:szCs w:val="16"/>
              </w:rPr>
            </w:pPr>
            <w:r w:rsidRPr="0066483B">
              <w:rPr>
                <w:sz w:val="16"/>
                <w:szCs w:val="16"/>
              </w:rPr>
              <w:t>25,0</w:t>
            </w:r>
          </w:p>
        </w:tc>
        <w:tc>
          <w:tcPr>
            <w:tcW w:w="850" w:type="dxa"/>
            <w:tcBorders>
              <w:top w:val="nil"/>
              <w:left w:val="nil"/>
              <w:bottom w:val="single" w:sz="4" w:space="0" w:color="auto"/>
              <w:right w:val="single" w:sz="4" w:space="0" w:color="auto"/>
            </w:tcBorders>
            <w:shd w:val="clear" w:color="auto" w:fill="auto"/>
            <w:noWrap/>
            <w:vAlign w:val="bottom"/>
          </w:tcPr>
          <w:p w:rsidR="003014B7" w:rsidRPr="0066483B" w:rsidRDefault="003014B7" w:rsidP="003014B7">
            <w:pPr>
              <w:jc w:val="center"/>
              <w:rPr>
                <w:sz w:val="16"/>
                <w:szCs w:val="16"/>
              </w:rPr>
            </w:pPr>
            <w:r w:rsidRPr="0066483B">
              <w:rPr>
                <w:sz w:val="16"/>
                <w:szCs w:val="16"/>
              </w:rPr>
              <w:t>24,0</w:t>
            </w:r>
          </w:p>
        </w:tc>
        <w:tc>
          <w:tcPr>
            <w:tcW w:w="1134" w:type="dxa"/>
            <w:tcBorders>
              <w:top w:val="nil"/>
              <w:left w:val="nil"/>
              <w:bottom w:val="single" w:sz="4" w:space="0" w:color="auto"/>
              <w:right w:val="single" w:sz="4" w:space="0" w:color="auto"/>
            </w:tcBorders>
            <w:shd w:val="clear" w:color="auto" w:fill="auto"/>
            <w:noWrap/>
          </w:tcPr>
          <w:p w:rsidR="003014B7" w:rsidRPr="0066483B" w:rsidRDefault="003014B7" w:rsidP="003014B7">
            <w:pPr>
              <w:jc w:val="center"/>
              <w:rPr>
                <w:b/>
                <w:bCs/>
                <w:sz w:val="16"/>
                <w:szCs w:val="16"/>
              </w:rPr>
            </w:pPr>
          </w:p>
          <w:p w:rsidR="003014B7" w:rsidRPr="0066483B" w:rsidRDefault="003014B7" w:rsidP="003014B7">
            <w:pPr>
              <w:jc w:val="center"/>
              <w:rPr>
                <w:bCs/>
                <w:sz w:val="16"/>
                <w:szCs w:val="16"/>
              </w:rPr>
            </w:pPr>
            <w:r w:rsidRPr="0066483B">
              <w:rPr>
                <w:bCs/>
                <w:sz w:val="16"/>
                <w:szCs w:val="16"/>
              </w:rPr>
              <w:t>4,0</w:t>
            </w:r>
          </w:p>
        </w:tc>
        <w:tc>
          <w:tcPr>
            <w:tcW w:w="567" w:type="dxa"/>
            <w:tcBorders>
              <w:top w:val="nil"/>
              <w:left w:val="nil"/>
              <w:bottom w:val="single" w:sz="4" w:space="0" w:color="auto"/>
              <w:right w:val="single" w:sz="4" w:space="0" w:color="auto"/>
            </w:tcBorders>
            <w:shd w:val="clear" w:color="auto" w:fill="auto"/>
            <w:noWrap/>
            <w:vAlign w:val="bottom"/>
          </w:tcPr>
          <w:p w:rsidR="003014B7" w:rsidRPr="0066483B" w:rsidRDefault="003014B7" w:rsidP="003014B7">
            <w:pPr>
              <w:jc w:val="center"/>
              <w:rPr>
                <w:bCs/>
                <w:sz w:val="16"/>
                <w:szCs w:val="16"/>
              </w:rPr>
            </w:pPr>
            <w:r w:rsidRPr="0066483B">
              <w:rPr>
                <w:bCs/>
                <w:sz w:val="16"/>
                <w:szCs w:val="16"/>
              </w:rPr>
              <w:t>13,6</w:t>
            </w:r>
          </w:p>
        </w:tc>
        <w:tc>
          <w:tcPr>
            <w:tcW w:w="567" w:type="dxa"/>
            <w:tcBorders>
              <w:top w:val="nil"/>
              <w:left w:val="nil"/>
              <w:bottom w:val="single" w:sz="4" w:space="0" w:color="auto"/>
              <w:right w:val="single" w:sz="4" w:space="0" w:color="auto"/>
            </w:tcBorders>
            <w:vAlign w:val="bottom"/>
          </w:tcPr>
          <w:p w:rsidR="003014B7" w:rsidRPr="0066483B" w:rsidRDefault="003014B7" w:rsidP="003014B7">
            <w:pPr>
              <w:jc w:val="center"/>
              <w:rPr>
                <w:bCs/>
                <w:sz w:val="16"/>
                <w:szCs w:val="16"/>
              </w:rPr>
            </w:pPr>
            <w:r w:rsidRPr="0066483B">
              <w:rPr>
                <w:bCs/>
                <w:sz w:val="16"/>
                <w:szCs w:val="16"/>
              </w:rPr>
              <w:t>16,4</w:t>
            </w:r>
          </w:p>
        </w:tc>
        <w:tc>
          <w:tcPr>
            <w:tcW w:w="709" w:type="dxa"/>
            <w:tcBorders>
              <w:top w:val="single" w:sz="4" w:space="0" w:color="auto"/>
              <w:left w:val="nil"/>
              <w:bottom w:val="single" w:sz="4" w:space="0" w:color="auto"/>
              <w:right w:val="single" w:sz="4" w:space="0" w:color="auto"/>
            </w:tcBorders>
            <w:vAlign w:val="bottom"/>
          </w:tcPr>
          <w:p w:rsidR="003014B7" w:rsidRPr="0066483B" w:rsidRDefault="003014B7" w:rsidP="003014B7">
            <w:pPr>
              <w:jc w:val="center"/>
              <w:rPr>
                <w:bCs/>
                <w:sz w:val="16"/>
                <w:szCs w:val="16"/>
              </w:rPr>
            </w:pPr>
            <w:r w:rsidRPr="0066483B">
              <w:rPr>
                <w:bCs/>
                <w:sz w:val="16"/>
                <w:szCs w:val="16"/>
              </w:rPr>
              <w:t>50,8</w:t>
            </w:r>
          </w:p>
        </w:tc>
        <w:tc>
          <w:tcPr>
            <w:tcW w:w="709" w:type="dxa"/>
            <w:tcBorders>
              <w:top w:val="nil"/>
              <w:left w:val="single" w:sz="4" w:space="0" w:color="auto"/>
              <w:bottom w:val="single" w:sz="4" w:space="0" w:color="auto"/>
              <w:right w:val="single" w:sz="4" w:space="0" w:color="auto"/>
            </w:tcBorders>
          </w:tcPr>
          <w:p w:rsidR="003014B7" w:rsidRPr="0066483B" w:rsidRDefault="003014B7" w:rsidP="003014B7">
            <w:pPr>
              <w:jc w:val="center"/>
              <w:rPr>
                <w:bCs/>
                <w:sz w:val="16"/>
                <w:szCs w:val="16"/>
              </w:rPr>
            </w:pPr>
          </w:p>
          <w:p w:rsidR="003014B7" w:rsidRPr="0066483B" w:rsidRDefault="003014B7" w:rsidP="003014B7">
            <w:pPr>
              <w:jc w:val="center"/>
              <w:rPr>
                <w:bCs/>
                <w:sz w:val="16"/>
                <w:szCs w:val="16"/>
              </w:rPr>
            </w:pPr>
            <w:r w:rsidRPr="0066483B">
              <w:rPr>
                <w:bCs/>
                <w:sz w:val="16"/>
                <w:szCs w:val="16"/>
              </w:rPr>
              <w:t xml:space="preserve">   7,2</w:t>
            </w:r>
          </w:p>
        </w:tc>
        <w:tc>
          <w:tcPr>
            <w:tcW w:w="425" w:type="dxa"/>
            <w:tcBorders>
              <w:top w:val="nil"/>
              <w:left w:val="single" w:sz="4" w:space="0" w:color="auto"/>
              <w:bottom w:val="single" w:sz="4" w:space="0" w:color="auto"/>
              <w:right w:val="single" w:sz="4" w:space="0" w:color="auto"/>
            </w:tcBorders>
          </w:tcPr>
          <w:p w:rsidR="003014B7" w:rsidRPr="0066483B" w:rsidRDefault="003014B7" w:rsidP="003014B7">
            <w:pPr>
              <w:jc w:val="center"/>
              <w:rPr>
                <w:bCs/>
                <w:sz w:val="16"/>
                <w:szCs w:val="16"/>
              </w:rPr>
            </w:pPr>
          </w:p>
          <w:p w:rsidR="003014B7" w:rsidRPr="0066483B" w:rsidRDefault="003014B7" w:rsidP="001F64BB">
            <w:pPr>
              <w:ind w:left="-108" w:right="-108"/>
              <w:jc w:val="center"/>
              <w:rPr>
                <w:bCs/>
                <w:sz w:val="16"/>
                <w:szCs w:val="16"/>
              </w:rPr>
            </w:pPr>
            <w:r w:rsidRPr="0066483B">
              <w:rPr>
                <w:bCs/>
                <w:sz w:val="16"/>
                <w:szCs w:val="16"/>
              </w:rPr>
              <w:t>178,4</w:t>
            </w:r>
          </w:p>
        </w:tc>
        <w:tc>
          <w:tcPr>
            <w:tcW w:w="567" w:type="dxa"/>
            <w:tcBorders>
              <w:top w:val="nil"/>
              <w:left w:val="single" w:sz="4" w:space="0" w:color="auto"/>
              <w:bottom w:val="single" w:sz="4" w:space="0" w:color="auto"/>
              <w:right w:val="single" w:sz="4" w:space="0" w:color="auto"/>
            </w:tcBorders>
            <w:vAlign w:val="bottom"/>
          </w:tcPr>
          <w:p w:rsidR="003014B7" w:rsidRPr="0066483B" w:rsidRDefault="003014B7" w:rsidP="001F64BB">
            <w:pPr>
              <w:ind w:left="-108" w:right="-108"/>
              <w:jc w:val="center"/>
              <w:rPr>
                <w:b/>
                <w:bCs/>
                <w:sz w:val="16"/>
                <w:szCs w:val="16"/>
              </w:rPr>
            </w:pPr>
            <w:r w:rsidRPr="0066483B">
              <w:rPr>
                <w:b/>
                <w:bCs/>
                <w:sz w:val="16"/>
                <w:szCs w:val="16"/>
              </w:rPr>
              <w:t>565,4</w:t>
            </w:r>
          </w:p>
        </w:tc>
      </w:tr>
    </w:tbl>
    <w:p w:rsidR="003014B7" w:rsidRDefault="001F64BB" w:rsidP="001F64BB">
      <w:pPr>
        <w:spacing w:after="0" w:line="240" w:lineRule="auto"/>
        <w:rPr>
          <w:sz w:val="24"/>
          <w:szCs w:val="24"/>
        </w:rPr>
      </w:pPr>
      <w:r w:rsidRPr="001F64BB">
        <w:rPr>
          <w:sz w:val="24"/>
          <w:szCs w:val="24"/>
        </w:rPr>
        <w:t>9) приложение 10 изложить в следующей редакции:</w:t>
      </w:r>
    </w:p>
    <w:p w:rsidR="001F64BB" w:rsidRPr="00010D8A" w:rsidRDefault="001F64BB" w:rsidP="001F64BB">
      <w:pPr>
        <w:spacing w:after="0" w:line="240" w:lineRule="auto"/>
        <w:jc w:val="right"/>
        <w:rPr>
          <w:sz w:val="18"/>
          <w:szCs w:val="18"/>
        </w:rPr>
      </w:pPr>
      <w:r w:rsidRPr="00010D8A">
        <w:rPr>
          <w:sz w:val="18"/>
          <w:szCs w:val="18"/>
        </w:rPr>
        <w:t>ПРИЛОЖЕНИЕ 10</w:t>
      </w:r>
    </w:p>
    <w:p w:rsidR="001F64BB" w:rsidRPr="00010D8A" w:rsidRDefault="001F64BB" w:rsidP="001F64BB">
      <w:pPr>
        <w:spacing w:after="0" w:line="240" w:lineRule="auto"/>
        <w:jc w:val="right"/>
        <w:rPr>
          <w:sz w:val="18"/>
          <w:szCs w:val="18"/>
        </w:rPr>
      </w:pPr>
      <w:r w:rsidRPr="00010D8A">
        <w:rPr>
          <w:sz w:val="18"/>
          <w:szCs w:val="18"/>
        </w:rPr>
        <w:t xml:space="preserve">к решению Собрания представителей сельского поселения </w:t>
      </w:r>
      <w:proofErr w:type="gramStart"/>
      <w:r w:rsidRPr="00010D8A">
        <w:rPr>
          <w:sz w:val="18"/>
          <w:szCs w:val="18"/>
        </w:rPr>
        <w:t>Подгорное</w:t>
      </w:r>
      <w:proofErr w:type="gramEnd"/>
    </w:p>
    <w:p w:rsidR="001F64BB" w:rsidRPr="00010D8A" w:rsidRDefault="001F64BB" w:rsidP="001F64BB">
      <w:pPr>
        <w:spacing w:after="0" w:line="240" w:lineRule="auto"/>
        <w:jc w:val="right"/>
        <w:rPr>
          <w:sz w:val="18"/>
          <w:szCs w:val="18"/>
        </w:rPr>
      </w:pPr>
      <w:r w:rsidRPr="00010D8A">
        <w:rPr>
          <w:sz w:val="18"/>
          <w:szCs w:val="18"/>
        </w:rPr>
        <w:t xml:space="preserve">"О бюджете сельского поселения  </w:t>
      </w:r>
      <w:proofErr w:type="gramStart"/>
      <w:r w:rsidRPr="00010D8A">
        <w:rPr>
          <w:sz w:val="18"/>
          <w:szCs w:val="18"/>
        </w:rPr>
        <w:t>Подгорное</w:t>
      </w:r>
      <w:proofErr w:type="gramEnd"/>
      <w:r w:rsidRPr="00010D8A">
        <w:rPr>
          <w:sz w:val="18"/>
          <w:szCs w:val="18"/>
        </w:rPr>
        <w:t xml:space="preserve"> муниципального района Кинель-Черкасский</w:t>
      </w:r>
    </w:p>
    <w:p w:rsidR="001F64BB" w:rsidRPr="00010D8A" w:rsidRDefault="001F64BB" w:rsidP="001F64BB">
      <w:pPr>
        <w:spacing w:after="0" w:line="240" w:lineRule="auto"/>
        <w:jc w:val="right"/>
        <w:rPr>
          <w:sz w:val="18"/>
          <w:szCs w:val="18"/>
        </w:rPr>
      </w:pPr>
      <w:r w:rsidRPr="00010D8A">
        <w:rPr>
          <w:sz w:val="18"/>
          <w:szCs w:val="18"/>
        </w:rPr>
        <w:t>Самарской области на 2019 год и на плановый период 2020 и 2021 годов"</w:t>
      </w:r>
    </w:p>
    <w:p w:rsidR="001F64BB" w:rsidRPr="001F64BB" w:rsidRDefault="001F64BB" w:rsidP="001F64BB">
      <w:pPr>
        <w:spacing w:after="0" w:line="240" w:lineRule="auto"/>
        <w:jc w:val="center"/>
        <w:rPr>
          <w:sz w:val="24"/>
          <w:szCs w:val="24"/>
        </w:rPr>
      </w:pPr>
      <w:r w:rsidRPr="001F64BB">
        <w:rPr>
          <w:sz w:val="24"/>
          <w:szCs w:val="24"/>
        </w:rPr>
        <w:t>Источники внутреннего финансирования дефицита</w:t>
      </w:r>
    </w:p>
    <w:p w:rsidR="001F64BB" w:rsidRDefault="001F64BB" w:rsidP="001F64BB">
      <w:pPr>
        <w:spacing w:after="0" w:line="240" w:lineRule="auto"/>
        <w:jc w:val="center"/>
        <w:rPr>
          <w:sz w:val="24"/>
          <w:szCs w:val="24"/>
        </w:rPr>
      </w:pPr>
      <w:r w:rsidRPr="001F64BB">
        <w:rPr>
          <w:sz w:val="24"/>
          <w:szCs w:val="24"/>
        </w:rPr>
        <w:t>бюджета поселения на 2019 год</w:t>
      </w:r>
    </w:p>
    <w:tbl>
      <w:tblPr>
        <w:tblW w:w="10612" w:type="dxa"/>
        <w:tblInd w:w="93" w:type="dxa"/>
        <w:tblLook w:val="04A0"/>
      </w:tblPr>
      <w:tblGrid>
        <w:gridCol w:w="888"/>
        <w:gridCol w:w="3058"/>
        <w:gridCol w:w="5190"/>
        <w:gridCol w:w="1476"/>
      </w:tblGrid>
      <w:tr w:rsidR="001F64BB" w:rsidRPr="001F64BB" w:rsidTr="001F64BB">
        <w:trPr>
          <w:trHeight w:val="1305"/>
        </w:trPr>
        <w:tc>
          <w:tcPr>
            <w:tcW w:w="888" w:type="dxa"/>
            <w:tcBorders>
              <w:top w:val="single" w:sz="4" w:space="0" w:color="000000"/>
              <w:left w:val="single" w:sz="4" w:space="0" w:color="000000"/>
              <w:bottom w:val="single" w:sz="4" w:space="0" w:color="000000"/>
              <w:right w:val="single" w:sz="4" w:space="0" w:color="000000"/>
            </w:tcBorders>
            <w:shd w:val="clear" w:color="auto" w:fill="auto"/>
            <w:hideMark/>
          </w:tcPr>
          <w:p w:rsidR="001F64BB" w:rsidRPr="001F64BB" w:rsidRDefault="001F64BB" w:rsidP="001F64BB">
            <w:pPr>
              <w:spacing w:after="0" w:line="240" w:lineRule="auto"/>
              <w:jc w:val="center"/>
              <w:rPr>
                <w:rFonts w:eastAsia="Times New Roman"/>
                <w:b/>
                <w:bCs/>
                <w:sz w:val="24"/>
                <w:szCs w:val="24"/>
                <w:lang w:eastAsia="ru-RU"/>
              </w:rPr>
            </w:pPr>
            <w:r w:rsidRPr="001F64BB">
              <w:rPr>
                <w:rFonts w:eastAsia="Times New Roman"/>
                <w:b/>
                <w:bCs/>
                <w:sz w:val="24"/>
                <w:szCs w:val="24"/>
                <w:lang w:eastAsia="ru-RU"/>
              </w:rPr>
              <w:t xml:space="preserve">Код   </w:t>
            </w:r>
            <w:proofErr w:type="spellStart"/>
            <w:r w:rsidRPr="001F64BB">
              <w:rPr>
                <w:rFonts w:eastAsia="Times New Roman"/>
                <w:b/>
                <w:bCs/>
                <w:sz w:val="24"/>
                <w:szCs w:val="24"/>
                <w:lang w:eastAsia="ru-RU"/>
              </w:rPr>
              <w:t>ад-ми-ни-стра-тора</w:t>
            </w:r>
            <w:proofErr w:type="spellEnd"/>
          </w:p>
        </w:tc>
        <w:tc>
          <w:tcPr>
            <w:tcW w:w="3058" w:type="dxa"/>
            <w:tcBorders>
              <w:top w:val="single" w:sz="4" w:space="0" w:color="000000"/>
              <w:left w:val="nil"/>
              <w:bottom w:val="single" w:sz="4" w:space="0" w:color="000000"/>
              <w:right w:val="single" w:sz="4" w:space="0" w:color="000000"/>
            </w:tcBorders>
            <w:shd w:val="clear" w:color="auto" w:fill="auto"/>
            <w:hideMark/>
          </w:tcPr>
          <w:p w:rsidR="001F64BB" w:rsidRPr="001F64BB" w:rsidRDefault="001F64BB" w:rsidP="001F64BB">
            <w:pPr>
              <w:spacing w:after="0" w:line="240" w:lineRule="auto"/>
              <w:jc w:val="center"/>
              <w:rPr>
                <w:rFonts w:eastAsia="Times New Roman"/>
                <w:b/>
                <w:bCs/>
                <w:sz w:val="24"/>
                <w:szCs w:val="24"/>
                <w:lang w:eastAsia="ru-RU"/>
              </w:rPr>
            </w:pPr>
            <w:r w:rsidRPr="001F64BB">
              <w:rPr>
                <w:rFonts w:eastAsia="Times New Roman"/>
                <w:b/>
                <w:bCs/>
                <w:sz w:val="24"/>
                <w:szCs w:val="24"/>
                <w:lang w:eastAsia="ru-RU"/>
              </w:rPr>
              <w:t>Код</w:t>
            </w:r>
          </w:p>
        </w:tc>
        <w:tc>
          <w:tcPr>
            <w:tcW w:w="5190" w:type="dxa"/>
            <w:tcBorders>
              <w:top w:val="single" w:sz="4" w:space="0" w:color="000000"/>
              <w:left w:val="nil"/>
              <w:bottom w:val="single" w:sz="4" w:space="0" w:color="000000"/>
              <w:right w:val="single" w:sz="4" w:space="0" w:color="000000"/>
            </w:tcBorders>
            <w:shd w:val="clear" w:color="auto" w:fill="auto"/>
            <w:hideMark/>
          </w:tcPr>
          <w:p w:rsidR="001F64BB" w:rsidRPr="001F64BB" w:rsidRDefault="001F64BB" w:rsidP="001F64BB">
            <w:pPr>
              <w:spacing w:after="0" w:line="240" w:lineRule="auto"/>
              <w:jc w:val="center"/>
              <w:rPr>
                <w:rFonts w:eastAsia="Times New Roman"/>
                <w:b/>
                <w:bCs/>
                <w:sz w:val="24"/>
                <w:szCs w:val="24"/>
                <w:lang w:eastAsia="ru-RU"/>
              </w:rPr>
            </w:pPr>
            <w:r w:rsidRPr="001F64BB">
              <w:rPr>
                <w:rFonts w:eastAsia="Times New Roman"/>
                <w:b/>
                <w:bCs/>
                <w:sz w:val="24"/>
                <w:szCs w:val="24"/>
                <w:lang w:eastAsia="ru-RU"/>
              </w:rPr>
              <w:t xml:space="preserve">Наименование кода группы, подгруппы, статьи, вида </w:t>
            </w:r>
            <w:proofErr w:type="gramStart"/>
            <w:r w:rsidRPr="001F64BB">
              <w:rPr>
                <w:rFonts w:eastAsia="Times New Roman"/>
                <w:b/>
                <w:bCs/>
                <w:sz w:val="24"/>
                <w:szCs w:val="24"/>
                <w:lang w:eastAsia="ru-RU"/>
              </w:rPr>
              <w:t>источников финансирования дефицита бюджета поселения</w:t>
            </w:r>
            <w:proofErr w:type="gramEnd"/>
          </w:p>
        </w:tc>
        <w:tc>
          <w:tcPr>
            <w:tcW w:w="1476" w:type="dxa"/>
            <w:tcBorders>
              <w:top w:val="single" w:sz="4" w:space="0" w:color="000000"/>
              <w:left w:val="nil"/>
              <w:bottom w:val="single" w:sz="4" w:space="0" w:color="000000"/>
              <w:right w:val="single" w:sz="4" w:space="0" w:color="000000"/>
            </w:tcBorders>
            <w:shd w:val="clear" w:color="auto" w:fill="auto"/>
            <w:hideMark/>
          </w:tcPr>
          <w:p w:rsidR="001F64BB" w:rsidRPr="001F64BB" w:rsidRDefault="001F64BB" w:rsidP="001F64BB">
            <w:pPr>
              <w:spacing w:after="0" w:line="240" w:lineRule="auto"/>
              <w:jc w:val="center"/>
              <w:rPr>
                <w:rFonts w:eastAsia="Times New Roman"/>
                <w:b/>
                <w:bCs/>
                <w:sz w:val="20"/>
                <w:szCs w:val="20"/>
                <w:lang w:eastAsia="ru-RU"/>
              </w:rPr>
            </w:pPr>
            <w:r w:rsidRPr="001F64BB">
              <w:rPr>
                <w:rFonts w:eastAsia="Times New Roman"/>
                <w:b/>
                <w:bCs/>
                <w:sz w:val="20"/>
                <w:szCs w:val="20"/>
                <w:lang w:eastAsia="ru-RU"/>
              </w:rPr>
              <w:t>Сумма, тыс. рублей</w:t>
            </w:r>
          </w:p>
        </w:tc>
      </w:tr>
      <w:tr w:rsidR="001F64BB" w:rsidRPr="001F64BB" w:rsidTr="00010D8A">
        <w:trPr>
          <w:trHeight w:val="201"/>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sz w:val="20"/>
                <w:szCs w:val="20"/>
                <w:lang w:eastAsia="ru-RU"/>
              </w:rPr>
            </w:pP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sz w:val="20"/>
                <w:szCs w:val="20"/>
                <w:lang w:eastAsia="ru-RU"/>
              </w:rPr>
            </w:pP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sz w:val="20"/>
                <w:szCs w:val="20"/>
                <w:lang w:eastAsia="ru-RU"/>
              </w:rPr>
            </w:pPr>
          </w:p>
        </w:tc>
      </w:tr>
      <w:tr w:rsidR="001F64BB" w:rsidRPr="001F64BB" w:rsidTr="00010D8A">
        <w:trPr>
          <w:trHeight w:val="542"/>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b/>
                <w:bCs/>
                <w:sz w:val="20"/>
                <w:szCs w:val="20"/>
                <w:lang w:eastAsia="ru-RU"/>
              </w:rPr>
            </w:pPr>
            <w:r w:rsidRPr="00010D8A">
              <w:rPr>
                <w:rFonts w:eastAsia="Times New Roman"/>
                <w:b/>
                <w:bCs/>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b/>
                <w:bCs/>
                <w:sz w:val="20"/>
                <w:szCs w:val="20"/>
                <w:lang w:eastAsia="ru-RU"/>
              </w:rPr>
            </w:pPr>
            <w:r w:rsidRPr="00010D8A">
              <w:rPr>
                <w:rFonts w:eastAsia="Times New Roman"/>
                <w:b/>
                <w:bCs/>
                <w:sz w:val="20"/>
                <w:szCs w:val="20"/>
                <w:lang w:eastAsia="ru-RU"/>
              </w:rPr>
              <w:t xml:space="preserve">01 00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0000 000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b/>
                <w:bCs/>
                <w:sz w:val="20"/>
                <w:szCs w:val="20"/>
                <w:lang w:eastAsia="ru-RU"/>
              </w:rPr>
            </w:pPr>
            <w:r w:rsidRPr="00010D8A">
              <w:rPr>
                <w:rFonts w:eastAsia="Times New Roman"/>
                <w:b/>
                <w:bCs/>
                <w:sz w:val="20"/>
                <w:szCs w:val="20"/>
                <w:lang w:eastAsia="ru-RU"/>
              </w:rPr>
              <w:t>ИСТОЧНИКИ ВНУТРЕННЕГО ФИНАНСИРОВАНИЯ ДЕФИЦИТОВ БЮДЖЕТОВ</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b/>
                <w:bCs/>
                <w:sz w:val="20"/>
                <w:szCs w:val="20"/>
                <w:lang w:eastAsia="ru-RU"/>
              </w:rPr>
            </w:pPr>
            <w:r w:rsidRPr="00010D8A">
              <w:rPr>
                <w:rFonts w:eastAsia="Times New Roman"/>
                <w:b/>
                <w:bCs/>
                <w:sz w:val="20"/>
                <w:szCs w:val="20"/>
                <w:lang w:eastAsia="ru-RU"/>
              </w:rPr>
              <w:t>1426,1</w:t>
            </w:r>
          </w:p>
        </w:tc>
      </w:tr>
      <w:tr w:rsidR="001F64BB" w:rsidRPr="001F64BB" w:rsidTr="00010D8A">
        <w:trPr>
          <w:trHeight w:val="448"/>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b/>
                <w:bCs/>
                <w:sz w:val="20"/>
                <w:szCs w:val="20"/>
                <w:lang w:eastAsia="ru-RU"/>
              </w:rPr>
            </w:pPr>
            <w:r w:rsidRPr="00010D8A">
              <w:rPr>
                <w:rFonts w:eastAsia="Times New Roman"/>
                <w:b/>
                <w:bCs/>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b/>
                <w:bCs/>
                <w:sz w:val="20"/>
                <w:szCs w:val="20"/>
                <w:lang w:eastAsia="ru-RU"/>
              </w:rPr>
            </w:pPr>
            <w:r w:rsidRPr="00010D8A">
              <w:rPr>
                <w:rFonts w:eastAsia="Times New Roman"/>
                <w:b/>
                <w:bCs/>
                <w:sz w:val="20"/>
                <w:szCs w:val="20"/>
                <w:lang w:eastAsia="ru-RU"/>
              </w:rPr>
              <w:t xml:space="preserve">01 05 00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0000 000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b/>
                <w:bCs/>
                <w:sz w:val="20"/>
                <w:szCs w:val="20"/>
                <w:lang w:eastAsia="ru-RU"/>
              </w:rPr>
            </w:pPr>
            <w:r w:rsidRPr="00010D8A">
              <w:rPr>
                <w:rFonts w:eastAsia="Times New Roman"/>
                <w:b/>
                <w:bCs/>
                <w:sz w:val="20"/>
                <w:szCs w:val="20"/>
                <w:lang w:eastAsia="ru-RU"/>
              </w:rPr>
              <w:t>Изменение остатков средств на счетах по учету средств бюджетов</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1426,1</w:t>
            </w:r>
          </w:p>
        </w:tc>
      </w:tr>
      <w:tr w:rsidR="001F64BB" w:rsidRPr="001F64BB" w:rsidTr="00010D8A">
        <w:trPr>
          <w:trHeight w:val="271"/>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b/>
                <w:bCs/>
                <w:sz w:val="20"/>
                <w:szCs w:val="20"/>
                <w:lang w:eastAsia="ru-RU"/>
              </w:rPr>
            </w:pPr>
            <w:r w:rsidRPr="00010D8A">
              <w:rPr>
                <w:rFonts w:eastAsia="Times New Roman"/>
                <w:b/>
                <w:bCs/>
                <w:sz w:val="20"/>
                <w:szCs w:val="20"/>
                <w:lang w:eastAsia="ru-RU"/>
              </w:rPr>
              <w:t xml:space="preserve">01 05 00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0000 500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b/>
                <w:bCs/>
                <w:sz w:val="20"/>
                <w:szCs w:val="20"/>
                <w:lang w:eastAsia="ru-RU"/>
              </w:rPr>
            </w:pPr>
            <w:r w:rsidRPr="00010D8A">
              <w:rPr>
                <w:rFonts w:eastAsia="Times New Roman"/>
                <w:b/>
                <w:bCs/>
                <w:sz w:val="20"/>
                <w:szCs w:val="20"/>
                <w:lang w:eastAsia="ru-RU"/>
              </w:rPr>
              <w:t>Увеличение остатков средств бюджетов</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b/>
                <w:bCs/>
                <w:sz w:val="20"/>
                <w:szCs w:val="20"/>
                <w:lang w:eastAsia="ru-RU"/>
              </w:rPr>
            </w:pPr>
            <w:r w:rsidRPr="00010D8A">
              <w:rPr>
                <w:rFonts w:eastAsia="Times New Roman"/>
                <w:b/>
                <w:bCs/>
                <w:sz w:val="20"/>
                <w:szCs w:val="20"/>
                <w:lang w:eastAsia="ru-RU"/>
              </w:rPr>
              <w:t>13 297,7</w:t>
            </w:r>
          </w:p>
        </w:tc>
      </w:tr>
      <w:tr w:rsidR="001F64BB" w:rsidRPr="001F64BB" w:rsidTr="00010D8A">
        <w:trPr>
          <w:trHeight w:val="433"/>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sz w:val="20"/>
                <w:szCs w:val="20"/>
                <w:lang w:eastAsia="ru-RU"/>
              </w:rPr>
            </w:pPr>
            <w:r w:rsidRPr="00010D8A">
              <w:rPr>
                <w:rFonts w:eastAsia="Times New Roman"/>
                <w:sz w:val="20"/>
                <w:szCs w:val="20"/>
                <w:lang w:eastAsia="ru-RU"/>
              </w:rPr>
              <w:t xml:space="preserve">01 05 02 00 </w:t>
            </w:r>
            <w:proofErr w:type="spellStart"/>
            <w:r w:rsidRPr="00010D8A">
              <w:rPr>
                <w:rFonts w:eastAsia="Times New Roman"/>
                <w:sz w:val="20"/>
                <w:szCs w:val="20"/>
                <w:lang w:eastAsia="ru-RU"/>
              </w:rPr>
              <w:t>00</w:t>
            </w:r>
            <w:proofErr w:type="spellEnd"/>
            <w:r w:rsidRPr="00010D8A">
              <w:rPr>
                <w:rFonts w:eastAsia="Times New Roman"/>
                <w:sz w:val="20"/>
                <w:szCs w:val="20"/>
                <w:lang w:eastAsia="ru-RU"/>
              </w:rPr>
              <w:t xml:space="preserve"> 0000 500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sz w:val="20"/>
                <w:szCs w:val="20"/>
                <w:lang w:eastAsia="ru-RU"/>
              </w:rPr>
            </w:pPr>
            <w:r w:rsidRPr="00010D8A">
              <w:rPr>
                <w:rFonts w:eastAsia="Times New Roman"/>
                <w:sz w:val="20"/>
                <w:szCs w:val="20"/>
                <w:lang w:eastAsia="ru-RU"/>
              </w:rPr>
              <w:t>Увеличение прочих остатков средств бюджетов</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13 297,7</w:t>
            </w:r>
          </w:p>
        </w:tc>
      </w:tr>
      <w:tr w:rsidR="001F64BB" w:rsidRPr="001F64BB" w:rsidTr="00010D8A">
        <w:trPr>
          <w:trHeight w:val="424"/>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sz w:val="20"/>
                <w:szCs w:val="20"/>
                <w:lang w:eastAsia="ru-RU"/>
              </w:rPr>
            </w:pPr>
            <w:r w:rsidRPr="00010D8A">
              <w:rPr>
                <w:rFonts w:eastAsia="Times New Roman"/>
                <w:sz w:val="20"/>
                <w:szCs w:val="20"/>
                <w:lang w:eastAsia="ru-RU"/>
              </w:rPr>
              <w:t>01 05 02 01 00 0000 510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sz w:val="20"/>
                <w:szCs w:val="20"/>
                <w:lang w:eastAsia="ru-RU"/>
              </w:rPr>
            </w:pPr>
            <w:r w:rsidRPr="00010D8A">
              <w:rPr>
                <w:rFonts w:eastAsia="Times New Roman"/>
                <w:sz w:val="20"/>
                <w:szCs w:val="20"/>
                <w:lang w:eastAsia="ru-RU"/>
              </w:rPr>
              <w:t>Увеличение прочих остатков денежных средств бюджетов</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13 297,7</w:t>
            </w:r>
          </w:p>
        </w:tc>
      </w:tr>
      <w:tr w:rsidR="001F64BB" w:rsidRPr="001F64BB" w:rsidTr="00010D8A">
        <w:trPr>
          <w:trHeight w:val="528"/>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sz w:val="20"/>
                <w:szCs w:val="20"/>
                <w:lang w:eastAsia="ru-RU"/>
              </w:rPr>
            </w:pPr>
            <w:r w:rsidRPr="00010D8A">
              <w:rPr>
                <w:rFonts w:eastAsia="Times New Roman"/>
                <w:sz w:val="20"/>
                <w:szCs w:val="20"/>
                <w:lang w:eastAsia="ru-RU"/>
              </w:rPr>
              <w:t>01 05 02 01 10 0000 510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sz w:val="20"/>
                <w:szCs w:val="20"/>
                <w:lang w:eastAsia="ru-RU"/>
              </w:rPr>
            </w:pPr>
            <w:r w:rsidRPr="00010D8A">
              <w:rPr>
                <w:rFonts w:eastAsia="Times New Roman"/>
                <w:sz w:val="20"/>
                <w:szCs w:val="20"/>
                <w:lang w:eastAsia="ru-RU"/>
              </w:rPr>
              <w:t>Увеличение прочих остатков денежных средств бюджетов сельских поселений</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13 297,7</w:t>
            </w:r>
          </w:p>
        </w:tc>
      </w:tr>
      <w:tr w:rsidR="001F64BB" w:rsidRPr="001F64BB" w:rsidTr="00010D8A">
        <w:trPr>
          <w:trHeight w:val="295"/>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b/>
                <w:bCs/>
                <w:sz w:val="20"/>
                <w:szCs w:val="20"/>
                <w:lang w:eastAsia="ru-RU"/>
              </w:rPr>
            </w:pPr>
            <w:r w:rsidRPr="00010D8A">
              <w:rPr>
                <w:rFonts w:eastAsia="Times New Roman"/>
                <w:b/>
                <w:bCs/>
                <w:sz w:val="20"/>
                <w:szCs w:val="20"/>
                <w:lang w:eastAsia="ru-RU"/>
              </w:rPr>
              <w:t xml:space="preserve">01 05 00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w:t>
            </w:r>
            <w:proofErr w:type="spellStart"/>
            <w:r w:rsidRPr="00010D8A">
              <w:rPr>
                <w:rFonts w:eastAsia="Times New Roman"/>
                <w:b/>
                <w:bCs/>
                <w:sz w:val="20"/>
                <w:szCs w:val="20"/>
                <w:lang w:eastAsia="ru-RU"/>
              </w:rPr>
              <w:t>00</w:t>
            </w:r>
            <w:proofErr w:type="spellEnd"/>
            <w:r w:rsidRPr="00010D8A">
              <w:rPr>
                <w:rFonts w:eastAsia="Times New Roman"/>
                <w:b/>
                <w:bCs/>
                <w:sz w:val="20"/>
                <w:szCs w:val="20"/>
                <w:lang w:eastAsia="ru-RU"/>
              </w:rPr>
              <w:t xml:space="preserve"> 0000 600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b/>
                <w:bCs/>
                <w:sz w:val="20"/>
                <w:szCs w:val="20"/>
                <w:lang w:eastAsia="ru-RU"/>
              </w:rPr>
            </w:pPr>
            <w:r w:rsidRPr="00010D8A">
              <w:rPr>
                <w:rFonts w:eastAsia="Times New Roman"/>
                <w:b/>
                <w:bCs/>
                <w:sz w:val="20"/>
                <w:szCs w:val="20"/>
                <w:lang w:eastAsia="ru-RU"/>
              </w:rPr>
              <w:t>Уменьшение остатков средств бюджетов</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b/>
                <w:bCs/>
                <w:sz w:val="20"/>
                <w:szCs w:val="20"/>
                <w:lang w:eastAsia="ru-RU"/>
              </w:rPr>
            </w:pPr>
            <w:r w:rsidRPr="00010D8A">
              <w:rPr>
                <w:rFonts w:eastAsia="Times New Roman"/>
                <w:b/>
                <w:bCs/>
                <w:sz w:val="20"/>
                <w:szCs w:val="20"/>
                <w:lang w:eastAsia="ru-RU"/>
              </w:rPr>
              <w:t>14 723,8</w:t>
            </w:r>
          </w:p>
        </w:tc>
      </w:tr>
      <w:tr w:rsidR="001F64BB" w:rsidRPr="001F64BB" w:rsidTr="00010D8A">
        <w:trPr>
          <w:trHeight w:val="270"/>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sz w:val="20"/>
                <w:szCs w:val="20"/>
                <w:lang w:eastAsia="ru-RU"/>
              </w:rPr>
            </w:pPr>
            <w:r w:rsidRPr="00010D8A">
              <w:rPr>
                <w:rFonts w:eastAsia="Times New Roman"/>
                <w:sz w:val="20"/>
                <w:szCs w:val="20"/>
                <w:lang w:eastAsia="ru-RU"/>
              </w:rPr>
              <w:t xml:space="preserve">01 05 02 00 </w:t>
            </w:r>
            <w:proofErr w:type="spellStart"/>
            <w:r w:rsidRPr="00010D8A">
              <w:rPr>
                <w:rFonts w:eastAsia="Times New Roman"/>
                <w:sz w:val="20"/>
                <w:szCs w:val="20"/>
                <w:lang w:eastAsia="ru-RU"/>
              </w:rPr>
              <w:t>00</w:t>
            </w:r>
            <w:proofErr w:type="spellEnd"/>
            <w:r w:rsidRPr="00010D8A">
              <w:rPr>
                <w:rFonts w:eastAsia="Times New Roman"/>
                <w:sz w:val="20"/>
                <w:szCs w:val="20"/>
                <w:lang w:eastAsia="ru-RU"/>
              </w:rPr>
              <w:t xml:space="preserve"> 0000 600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sz w:val="20"/>
                <w:szCs w:val="20"/>
                <w:lang w:eastAsia="ru-RU"/>
              </w:rPr>
            </w:pPr>
            <w:r w:rsidRPr="00010D8A">
              <w:rPr>
                <w:rFonts w:eastAsia="Times New Roman"/>
                <w:sz w:val="20"/>
                <w:szCs w:val="20"/>
                <w:lang w:eastAsia="ru-RU"/>
              </w:rPr>
              <w:t>Уменьшение прочих остатков средств бюджетов</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14 723,8</w:t>
            </w:r>
          </w:p>
        </w:tc>
      </w:tr>
      <w:tr w:rsidR="001F64BB" w:rsidRPr="001F64BB" w:rsidTr="00010D8A">
        <w:trPr>
          <w:trHeight w:val="430"/>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sz w:val="20"/>
                <w:szCs w:val="20"/>
                <w:lang w:eastAsia="ru-RU"/>
              </w:rPr>
            </w:pPr>
            <w:r w:rsidRPr="00010D8A">
              <w:rPr>
                <w:rFonts w:eastAsia="Times New Roman"/>
                <w:sz w:val="20"/>
                <w:szCs w:val="20"/>
                <w:lang w:eastAsia="ru-RU"/>
              </w:rPr>
              <w:t>01 05 02 01 00 0000 610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sz w:val="20"/>
                <w:szCs w:val="20"/>
                <w:lang w:eastAsia="ru-RU"/>
              </w:rPr>
            </w:pPr>
            <w:r w:rsidRPr="00010D8A">
              <w:rPr>
                <w:rFonts w:eastAsia="Times New Roman"/>
                <w:sz w:val="20"/>
                <w:szCs w:val="20"/>
                <w:lang w:eastAsia="ru-RU"/>
              </w:rPr>
              <w:t>Уменьшение прочих остатков денежных средств бюджетов</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14 723,8</w:t>
            </w:r>
          </w:p>
        </w:tc>
      </w:tr>
      <w:tr w:rsidR="001F64BB" w:rsidRPr="001F64BB" w:rsidTr="00010D8A">
        <w:trPr>
          <w:trHeight w:val="395"/>
        </w:trPr>
        <w:tc>
          <w:tcPr>
            <w:tcW w:w="888" w:type="dxa"/>
            <w:tcBorders>
              <w:top w:val="nil"/>
              <w:left w:val="nil"/>
              <w:bottom w:val="nil"/>
              <w:right w:val="nil"/>
            </w:tcBorders>
            <w:shd w:val="clear" w:color="auto" w:fill="auto"/>
            <w:noWrap/>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314</w:t>
            </w:r>
          </w:p>
        </w:tc>
        <w:tc>
          <w:tcPr>
            <w:tcW w:w="3058" w:type="dxa"/>
            <w:tcBorders>
              <w:top w:val="nil"/>
              <w:left w:val="nil"/>
              <w:bottom w:val="nil"/>
              <w:right w:val="nil"/>
            </w:tcBorders>
            <w:shd w:val="clear" w:color="auto" w:fill="auto"/>
            <w:hideMark/>
          </w:tcPr>
          <w:p w:rsidR="001F64BB" w:rsidRPr="00010D8A" w:rsidRDefault="001F64BB" w:rsidP="001F64BB">
            <w:pPr>
              <w:spacing w:after="0" w:line="240" w:lineRule="auto"/>
              <w:jc w:val="center"/>
              <w:rPr>
                <w:rFonts w:eastAsia="Times New Roman"/>
                <w:sz w:val="20"/>
                <w:szCs w:val="20"/>
                <w:lang w:eastAsia="ru-RU"/>
              </w:rPr>
            </w:pPr>
            <w:r w:rsidRPr="00010D8A">
              <w:rPr>
                <w:rFonts w:eastAsia="Times New Roman"/>
                <w:sz w:val="20"/>
                <w:szCs w:val="20"/>
                <w:lang w:eastAsia="ru-RU"/>
              </w:rPr>
              <w:t>01 05 02 01 10 0000 610</w:t>
            </w:r>
          </w:p>
        </w:tc>
        <w:tc>
          <w:tcPr>
            <w:tcW w:w="5190" w:type="dxa"/>
            <w:tcBorders>
              <w:top w:val="nil"/>
              <w:left w:val="nil"/>
              <w:bottom w:val="nil"/>
              <w:right w:val="nil"/>
            </w:tcBorders>
            <w:shd w:val="clear" w:color="auto" w:fill="auto"/>
            <w:hideMark/>
          </w:tcPr>
          <w:p w:rsidR="001F64BB" w:rsidRPr="00010D8A" w:rsidRDefault="001F64BB" w:rsidP="001F64BB">
            <w:pPr>
              <w:spacing w:after="0" w:line="240" w:lineRule="auto"/>
              <w:rPr>
                <w:rFonts w:eastAsia="Times New Roman"/>
                <w:sz w:val="20"/>
                <w:szCs w:val="20"/>
                <w:lang w:eastAsia="ru-RU"/>
              </w:rPr>
            </w:pPr>
            <w:r w:rsidRPr="00010D8A">
              <w:rPr>
                <w:rFonts w:eastAsia="Times New Roman"/>
                <w:sz w:val="20"/>
                <w:szCs w:val="20"/>
                <w:lang w:eastAsia="ru-RU"/>
              </w:rPr>
              <w:t>Уменьшение прочих остатков денежных средств бюджетов сельских поселений</w:t>
            </w:r>
          </w:p>
        </w:tc>
        <w:tc>
          <w:tcPr>
            <w:tcW w:w="1476" w:type="dxa"/>
            <w:tcBorders>
              <w:top w:val="nil"/>
              <w:left w:val="nil"/>
              <w:bottom w:val="nil"/>
              <w:right w:val="nil"/>
            </w:tcBorders>
            <w:shd w:val="clear" w:color="auto" w:fill="auto"/>
            <w:hideMark/>
          </w:tcPr>
          <w:p w:rsidR="001F64BB" w:rsidRPr="00010D8A" w:rsidRDefault="001F64BB" w:rsidP="001F64BB">
            <w:pPr>
              <w:spacing w:after="0" w:line="240" w:lineRule="auto"/>
              <w:jc w:val="right"/>
              <w:rPr>
                <w:rFonts w:eastAsia="Times New Roman"/>
                <w:sz w:val="20"/>
                <w:szCs w:val="20"/>
                <w:lang w:eastAsia="ru-RU"/>
              </w:rPr>
            </w:pPr>
            <w:r w:rsidRPr="00010D8A">
              <w:rPr>
                <w:rFonts w:eastAsia="Times New Roman"/>
                <w:sz w:val="20"/>
                <w:szCs w:val="20"/>
                <w:lang w:eastAsia="ru-RU"/>
              </w:rPr>
              <w:t>14 723,8</w:t>
            </w:r>
          </w:p>
        </w:tc>
      </w:tr>
      <w:tr w:rsidR="001F64BB" w:rsidRPr="001F64BB" w:rsidTr="001F64BB">
        <w:trPr>
          <w:trHeight w:val="375"/>
        </w:trPr>
        <w:tc>
          <w:tcPr>
            <w:tcW w:w="10612" w:type="dxa"/>
            <w:gridSpan w:val="4"/>
            <w:tcBorders>
              <w:top w:val="nil"/>
              <w:left w:val="nil"/>
              <w:bottom w:val="nil"/>
              <w:right w:val="nil"/>
            </w:tcBorders>
            <w:shd w:val="clear" w:color="auto" w:fill="auto"/>
            <w:noWrap/>
            <w:vAlign w:val="center"/>
            <w:hideMark/>
          </w:tcPr>
          <w:p w:rsidR="001F64BB" w:rsidRPr="001F64BB" w:rsidRDefault="001F64BB" w:rsidP="001F64BB">
            <w:pPr>
              <w:spacing w:after="0" w:line="240" w:lineRule="auto"/>
              <w:rPr>
                <w:rFonts w:eastAsia="Times New Roman"/>
                <w:sz w:val="24"/>
                <w:szCs w:val="24"/>
                <w:lang w:eastAsia="ru-RU"/>
              </w:rPr>
            </w:pPr>
            <w:r w:rsidRPr="001F64BB">
              <w:rPr>
                <w:rFonts w:eastAsia="Times New Roman"/>
                <w:sz w:val="24"/>
                <w:szCs w:val="24"/>
                <w:lang w:eastAsia="ru-RU"/>
              </w:rPr>
              <w:t>10) Настоящее решение вступает в силу со дня его официального опубликования.</w:t>
            </w:r>
          </w:p>
        </w:tc>
      </w:tr>
    </w:tbl>
    <w:p w:rsidR="009D755B" w:rsidRPr="00010D8A" w:rsidRDefault="009D755B" w:rsidP="003014B7">
      <w:pPr>
        <w:spacing w:after="0" w:line="240" w:lineRule="auto"/>
        <w:jc w:val="right"/>
        <w:rPr>
          <w:noProof/>
          <w:sz w:val="18"/>
          <w:szCs w:val="18"/>
        </w:rPr>
      </w:pPr>
      <w:r w:rsidRPr="00010D8A">
        <w:rPr>
          <w:noProof/>
          <w:sz w:val="18"/>
          <w:szCs w:val="18"/>
        </w:rPr>
        <w:t xml:space="preserve">Ю.С. Шурасьев, Глава сельского </w:t>
      </w:r>
      <w:r w:rsidRPr="00010D8A">
        <w:rPr>
          <w:sz w:val="18"/>
          <w:szCs w:val="18"/>
        </w:rPr>
        <w:t xml:space="preserve">поселения </w:t>
      </w:r>
      <w:r w:rsidRPr="00010D8A">
        <w:rPr>
          <w:noProof/>
          <w:sz w:val="18"/>
          <w:szCs w:val="18"/>
        </w:rPr>
        <w:t>Подгорное</w:t>
      </w:r>
    </w:p>
    <w:p w:rsidR="009D755B" w:rsidRPr="00010D8A" w:rsidRDefault="009D755B" w:rsidP="00010D8A">
      <w:pPr>
        <w:spacing w:after="0" w:line="240" w:lineRule="auto"/>
        <w:jc w:val="right"/>
        <w:rPr>
          <w:noProof/>
          <w:sz w:val="18"/>
          <w:szCs w:val="18"/>
        </w:rPr>
      </w:pPr>
      <w:r w:rsidRPr="00010D8A">
        <w:rPr>
          <w:noProof/>
          <w:sz w:val="18"/>
          <w:szCs w:val="18"/>
        </w:rPr>
        <w:t xml:space="preserve">  Т.С.Ямщикова, Председатель Собрания представителей</w:t>
      </w:r>
      <w:r w:rsidR="00010D8A">
        <w:rPr>
          <w:sz w:val="18"/>
          <w:szCs w:val="18"/>
        </w:rPr>
        <w:t xml:space="preserve"> </w:t>
      </w:r>
      <w:r w:rsidRPr="00010D8A">
        <w:rPr>
          <w:noProof/>
          <w:sz w:val="18"/>
          <w:szCs w:val="18"/>
        </w:rPr>
        <w:t xml:space="preserve">сельского </w:t>
      </w:r>
      <w:r w:rsidRPr="00010D8A">
        <w:rPr>
          <w:sz w:val="18"/>
          <w:szCs w:val="18"/>
        </w:rPr>
        <w:t xml:space="preserve">поселения </w:t>
      </w:r>
      <w:r w:rsidRPr="00010D8A">
        <w:rPr>
          <w:noProof/>
          <w:sz w:val="18"/>
          <w:szCs w:val="18"/>
        </w:rPr>
        <w:t xml:space="preserve">Подгорное </w:t>
      </w:r>
    </w:p>
    <w:p w:rsidR="005E3895" w:rsidRPr="0063194C" w:rsidRDefault="005E3895" w:rsidP="005E3895">
      <w:pPr>
        <w:pStyle w:val="ac"/>
        <w:spacing w:after="0" w:line="240" w:lineRule="auto"/>
        <w:ind w:left="942"/>
        <w:jc w:val="right"/>
        <w:rPr>
          <w:rFonts w:eastAsia="Times New Roman"/>
          <w:b/>
          <w:sz w:val="24"/>
          <w:szCs w:val="24"/>
          <w:lang w:eastAsia="ru-RU"/>
        </w:rPr>
      </w:pPr>
      <w:r w:rsidRPr="0063194C">
        <w:rPr>
          <w:rFonts w:eastAsia="Times New Roman"/>
          <w:b/>
          <w:sz w:val="24"/>
          <w:szCs w:val="24"/>
          <w:lang w:eastAsia="ru-RU"/>
        </w:rPr>
        <w:lastRenderedPageBreak/>
        <w:t>«Официальное опубликование»</w:t>
      </w:r>
    </w:p>
    <w:p w:rsidR="005E3895" w:rsidRPr="0063194C" w:rsidRDefault="005E3895" w:rsidP="005E3895">
      <w:pPr>
        <w:pStyle w:val="a7"/>
        <w:ind w:left="942"/>
        <w:jc w:val="center"/>
        <w:rPr>
          <w:rFonts w:ascii="Times New Roman" w:hAnsi="Times New Roman" w:cs="Times New Roman"/>
          <w:bCs/>
        </w:rPr>
      </w:pPr>
      <w:r w:rsidRPr="0063194C">
        <w:rPr>
          <w:rFonts w:ascii="Times New Roman" w:hAnsi="Times New Roman" w:cs="Times New Roman"/>
        </w:rPr>
        <w:t>Российская Федерация</w:t>
      </w:r>
    </w:p>
    <w:p w:rsidR="005E3895" w:rsidRPr="0063194C" w:rsidRDefault="005E3895" w:rsidP="005E3895">
      <w:pPr>
        <w:pStyle w:val="a7"/>
        <w:ind w:left="942"/>
        <w:jc w:val="center"/>
        <w:rPr>
          <w:rFonts w:ascii="Times New Roman" w:hAnsi="Times New Roman" w:cs="Times New Roman"/>
        </w:rPr>
      </w:pPr>
      <w:r w:rsidRPr="0063194C">
        <w:rPr>
          <w:rFonts w:ascii="Times New Roman" w:hAnsi="Times New Roman" w:cs="Times New Roman"/>
        </w:rPr>
        <w:t>Самарская область, Кинель-Черкасский район</w:t>
      </w:r>
    </w:p>
    <w:p w:rsidR="005E3895" w:rsidRPr="0063194C" w:rsidRDefault="005E3895" w:rsidP="005E3895">
      <w:pPr>
        <w:pStyle w:val="a7"/>
        <w:ind w:left="942"/>
        <w:jc w:val="center"/>
        <w:rPr>
          <w:rFonts w:ascii="Times New Roman" w:hAnsi="Times New Roman" w:cs="Times New Roman"/>
        </w:rPr>
      </w:pPr>
      <w:r w:rsidRPr="0063194C">
        <w:rPr>
          <w:rFonts w:ascii="Times New Roman" w:hAnsi="Times New Roman" w:cs="Times New Roman"/>
        </w:rPr>
        <w:t>сельское поселение Подгорное</w:t>
      </w:r>
    </w:p>
    <w:p w:rsidR="005E3895" w:rsidRPr="0063194C" w:rsidRDefault="005E3895" w:rsidP="005E3895">
      <w:pPr>
        <w:pStyle w:val="a7"/>
        <w:ind w:left="942"/>
        <w:jc w:val="center"/>
        <w:rPr>
          <w:rFonts w:ascii="Times New Roman" w:hAnsi="Times New Roman" w:cs="Times New Roman"/>
        </w:rPr>
      </w:pPr>
      <w:r>
        <w:rPr>
          <w:rFonts w:ascii="Times New Roman" w:hAnsi="Times New Roman" w:cs="Times New Roman"/>
        </w:rPr>
        <w:t>ПОСТАНОВЛЕН</w:t>
      </w:r>
      <w:r w:rsidRPr="0063194C">
        <w:rPr>
          <w:rFonts w:ascii="Times New Roman" w:hAnsi="Times New Roman" w:cs="Times New Roman"/>
        </w:rPr>
        <w:t>ИЕ</w:t>
      </w:r>
    </w:p>
    <w:tbl>
      <w:tblPr>
        <w:tblStyle w:val="a9"/>
        <w:tblW w:w="10632" w:type="dxa"/>
        <w:tblInd w:w="-34" w:type="dxa"/>
        <w:tblLook w:val="04A0"/>
      </w:tblPr>
      <w:tblGrid>
        <w:gridCol w:w="7372"/>
        <w:gridCol w:w="3260"/>
      </w:tblGrid>
      <w:tr w:rsidR="005E3895" w:rsidRPr="0063194C" w:rsidTr="00010D8A">
        <w:tc>
          <w:tcPr>
            <w:tcW w:w="7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3895" w:rsidRPr="00010D8A" w:rsidRDefault="005E3895" w:rsidP="00010D8A">
            <w:pPr>
              <w:pStyle w:val="a7"/>
              <w:tabs>
                <w:tab w:val="left" w:pos="241"/>
              </w:tabs>
              <w:rPr>
                <w:rFonts w:ascii="Times New Roman" w:hAnsi="Times New Roman" w:cs="Times New Roman"/>
                <w:sz w:val="20"/>
                <w:szCs w:val="20"/>
              </w:rPr>
            </w:pPr>
            <w:r w:rsidRPr="00010D8A">
              <w:rPr>
                <w:rFonts w:ascii="Times New Roman" w:hAnsi="Times New Roman" w:cs="Times New Roman"/>
                <w:sz w:val="20"/>
                <w:szCs w:val="20"/>
              </w:rPr>
              <w:t>от 27.03.2019 года</w:t>
            </w:r>
          </w:p>
          <w:p w:rsidR="005E3895" w:rsidRPr="00010D8A" w:rsidRDefault="005E3895" w:rsidP="00010D8A">
            <w:pPr>
              <w:pStyle w:val="a7"/>
              <w:rPr>
                <w:b/>
                <w:sz w:val="20"/>
                <w:szCs w:val="20"/>
              </w:rPr>
            </w:pPr>
            <w:r w:rsidRPr="00010D8A">
              <w:rPr>
                <w:sz w:val="20"/>
                <w:szCs w:val="20"/>
              </w:rPr>
              <w:t>[</w:t>
            </w:r>
            <w:r w:rsidRPr="00010D8A">
              <w:rPr>
                <w:rFonts w:ascii="Times New Roman" w:hAnsi="Times New Roman" w:cs="Times New Roman"/>
                <w:b/>
                <w:color w:val="000000"/>
                <w:sz w:val="20"/>
                <w:szCs w:val="20"/>
              </w:rPr>
              <w:t xml:space="preserve">Об утверждении Порядка проведения </w:t>
            </w:r>
            <w:proofErr w:type="spellStart"/>
            <w:r w:rsidRPr="00010D8A">
              <w:rPr>
                <w:rFonts w:ascii="Times New Roman" w:hAnsi="Times New Roman" w:cs="Times New Roman"/>
                <w:b/>
                <w:color w:val="000000"/>
                <w:sz w:val="20"/>
                <w:szCs w:val="20"/>
              </w:rPr>
              <w:t>антикоррупционной</w:t>
            </w:r>
            <w:proofErr w:type="spellEnd"/>
            <w:r w:rsidRPr="00010D8A">
              <w:rPr>
                <w:rFonts w:ascii="Times New Roman" w:hAnsi="Times New Roman" w:cs="Times New Roman"/>
                <w:b/>
                <w:color w:val="000000"/>
                <w:sz w:val="20"/>
                <w:szCs w:val="20"/>
              </w:rPr>
              <w:t xml:space="preserve"> экспертизы  нормативных правовых актов и проектов нормативных правовых актов Администрации сельского поселения </w:t>
            </w:r>
            <w:proofErr w:type="gramStart"/>
            <w:r w:rsidRPr="00010D8A">
              <w:rPr>
                <w:rFonts w:ascii="Times New Roman" w:hAnsi="Times New Roman" w:cs="Times New Roman"/>
                <w:b/>
                <w:color w:val="000000"/>
                <w:sz w:val="20"/>
                <w:szCs w:val="20"/>
              </w:rPr>
              <w:t>Подгорное</w:t>
            </w:r>
            <w:proofErr w:type="gramEnd"/>
            <w:r w:rsidRPr="00010D8A">
              <w:rPr>
                <w:rFonts w:ascii="Times New Roman" w:hAnsi="Times New Roman" w:cs="Times New Roman"/>
                <w:b/>
                <w:color w:val="000000"/>
                <w:sz w:val="20"/>
                <w:szCs w:val="20"/>
              </w:rPr>
              <w:t xml:space="preserve"> Кинель-Черкасского района Самарской области</w:t>
            </w:r>
            <w:r w:rsidRPr="00010D8A">
              <w:rPr>
                <w:sz w:val="20"/>
                <w:szCs w:val="20"/>
              </w:rPr>
              <w:t>]</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3895" w:rsidRPr="00010D8A" w:rsidRDefault="005E3895" w:rsidP="00010D8A">
            <w:pPr>
              <w:pStyle w:val="a7"/>
              <w:ind w:right="175"/>
              <w:jc w:val="right"/>
              <w:rPr>
                <w:rFonts w:ascii="Times New Roman" w:hAnsi="Times New Roman" w:cs="Times New Roman"/>
                <w:sz w:val="20"/>
                <w:szCs w:val="20"/>
              </w:rPr>
            </w:pPr>
            <w:r w:rsidRPr="00010D8A">
              <w:rPr>
                <w:rFonts w:ascii="Times New Roman" w:hAnsi="Times New Roman" w:cs="Times New Roman"/>
                <w:sz w:val="20"/>
                <w:szCs w:val="20"/>
              </w:rPr>
              <w:t>№ 36</w:t>
            </w:r>
          </w:p>
          <w:p w:rsidR="005E3895" w:rsidRPr="00010D8A" w:rsidRDefault="005E3895" w:rsidP="005E3895">
            <w:pPr>
              <w:pStyle w:val="a7"/>
              <w:jc w:val="right"/>
              <w:rPr>
                <w:sz w:val="20"/>
                <w:szCs w:val="20"/>
              </w:rPr>
            </w:pPr>
          </w:p>
        </w:tc>
      </w:tr>
    </w:tbl>
    <w:p w:rsidR="005E3895" w:rsidRPr="00010D8A" w:rsidRDefault="005E3895" w:rsidP="005E3895">
      <w:pPr>
        <w:spacing w:after="0" w:line="240" w:lineRule="auto"/>
        <w:ind w:firstLine="426"/>
        <w:jc w:val="both"/>
        <w:rPr>
          <w:sz w:val="22"/>
        </w:rPr>
      </w:pPr>
      <w:proofErr w:type="gramStart"/>
      <w:r w:rsidRPr="00010D8A">
        <w:rPr>
          <w:sz w:val="22"/>
        </w:rPr>
        <w:t xml:space="preserve">В целях выявления в нормативных правовых актах и проектах нормативных правовых актов Администрации сельского поселения Подгорное Кинель-Черкасского района Самарской области </w:t>
      </w:r>
      <w:proofErr w:type="spellStart"/>
      <w:r w:rsidRPr="00010D8A">
        <w:rPr>
          <w:sz w:val="22"/>
        </w:rPr>
        <w:t>коррупциогенных</w:t>
      </w:r>
      <w:proofErr w:type="spellEnd"/>
      <w:r w:rsidRPr="00010D8A">
        <w:rPr>
          <w:sz w:val="22"/>
        </w:rPr>
        <w:t xml:space="preserve"> факторов и их последующего устранения в соответствии с пунктом 3 части 1 статьи 3, а так же статьи 5 Федерального закона от 17.07.2009 года № 172-ФЗ «Об </w:t>
      </w:r>
      <w:proofErr w:type="spellStart"/>
      <w:r w:rsidRPr="00010D8A">
        <w:rPr>
          <w:sz w:val="22"/>
        </w:rPr>
        <w:t>антикоррупционной</w:t>
      </w:r>
      <w:proofErr w:type="spellEnd"/>
      <w:r w:rsidRPr="00010D8A">
        <w:rPr>
          <w:sz w:val="22"/>
        </w:rPr>
        <w:t xml:space="preserve"> экспертизе нормативных правовых актов и проектов нормативных правовых актов», ПОСТАНОВЛЯЮ:</w:t>
      </w:r>
      <w:proofErr w:type="gramEnd"/>
    </w:p>
    <w:p w:rsidR="005E3895" w:rsidRPr="00010D8A" w:rsidRDefault="005E3895" w:rsidP="005E3895">
      <w:pPr>
        <w:spacing w:after="0" w:line="240" w:lineRule="auto"/>
        <w:ind w:firstLine="426"/>
        <w:jc w:val="both"/>
        <w:rPr>
          <w:sz w:val="22"/>
        </w:rPr>
      </w:pPr>
      <w:r w:rsidRPr="00010D8A">
        <w:rPr>
          <w:sz w:val="22"/>
        </w:rPr>
        <w:t xml:space="preserve">1. Утвердить прилагаемый Порядок проведения </w:t>
      </w:r>
      <w:proofErr w:type="spellStart"/>
      <w:r w:rsidRPr="00010D8A">
        <w:rPr>
          <w:sz w:val="22"/>
        </w:rPr>
        <w:t>антикоррупционной</w:t>
      </w:r>
      <w:proofErr w:type="spellEnd"/>
      <w:r w:rsidRPr="00010D8A">
        <w:rPr>
          <w:sz w:val="22"/>
        </w:rPr>
        <w:t xml:space="preserve"> экспертизы нормативных правовых актов и проектов нормативных правовых актов  Администрации сельского поселения </w:t>
      </w:r>
      <w:proofErr w:type="gramStart"/>
      <w:r w:rsidRPr="00010D8A">
        <w:rPr>
          <w:sz w:val="22"/>
        </w:rPr>
        <w:t>Подгорное</w:t>
      </w:r>
      <w:proofErr w:type="gramEnd"/>
      <w:r w:rsidRPr="00010D8A">
        <w:rPr>
          <w:sz w:val="22"/>
        </w:rPr>
        <w:t xml:space="preserve"> Кинель-Черкасского района Самарской области.</w:t>
      </w:r>
    </w:p>
    <w:p w:rsidR="005E3895" w:rsidRPr="00010D8A" w:rsidRDefault="005E3895" w:rsidP="005E3895">
      <w:pPr>
        <w:spacing w:after="0" w:line="240" w:lineRule="auto"/>
        <w:ind w:firstLine="426"/>
        <w:jc w:val="both"/>
        <w:rPr>
          <w:sz w:val="22"/>
        </w:rPr>
      </w:pPr>
      <w:r w:rsidRPr="00010D8A">
        <w:rPr>
          <w:sz w:val="22"/>
        </w:rPr>
        <w:t xml:space="preserve">2.  </w:t>
      </w:r>
      <w:proofErr w:type="gramStart"/>
      <w:r w:rsidRPr="00010D8A">
        <w:rPr>
          <w:sz w:val="22"/>
        </w:rPr>
        <w:t>Признать утратившим силу постановление Администрации сельского поселения Подгорное Кинель-Черкасского района Самарской области от 06.05.2013г. № 25 «Об у</w:t>
      </w:r>
      <w:r w:rsidRPr="00010D8A">
        <w:rPr>
          <w:rStyle w:val="FontStyle22"/>
          <w:sz w:val="22"/>
          <w:szCs w:val="22"/>
        </w:rPr>
        <w:t xml:space="preserve">тверждении Порядка проведения </w:t>
      </w:r>
      <w:proofErr w:type="spellStart"/>
      <w:r w:rsidRPr="00010D8A">
        <w:rPr>
          <w:rStyle w:val="FontStyle22"/>
          <w:sz w:val="22"/>
          <w:szCs w:val="22"/>
        </w:rPr>
        <w:t>антикоррупционной</w:t>
      </w:r>
      <w:proofErr w:type="spellEnd"/>
      <w:r w:rsidRPr="00010D8A">
        <w:rPr>
          <w:rStyle w:val="FontStyle22"/>
          <w:sz w:val="22"/>
          <w:szCs w:val="22"/>
        </w:rPr>
        <w:t xml:space="preserve"> экспертизы муниципальных нормативных правовых актов и проектов муниципальных нормативных правовых актов </w:t>
      </w:r>
      <w:r w:rsidRPr="00010D8A">
        <w:rPr>
          <w:rStyle w:val="FontStyle23"/>
          <w:sz w:val="22"/>
          <w:szCs w:val="22"/>
        </w:rPr>
        <w:t xml:space="preserve">органами местного самоуправления </w:t>
      </w:r>
      <w:r w:rsidRPr="00010D8A">
        <w:rPr>
          <w:bCs/>
          <w:color w:val="000000"/>
          <w:kern w:val="28"/>
          <w:sz w:val="22"/>
        </w:rPr>
        <w:t>Администрации сельского поселения Подгорное</w:t>
      </w:r>
      <w:r w:rsidRPr="00010D8A">
        <w:rPr>
          <w:sz w:val="22"/>
        </w:rPr>
        <w:t>».</w:t>
      </w:r>
      <w:proofErr w:type="gramEnd"/>
    </w:p>
    <w:p w:rsidR="005E3895" w:rsidRPr="00010D8A" w:rsidRDefault="005E3895" w:rsidP="005E3895">
      <w:pPr>
        <w:spacing w:after="0" w:line="240" w:lineRule="auto"/>
        <w:ind w:firstLine="426"/>
        <w:jc w:val="both"/>
        <w:rPr>
          <w:sz w:val="22"/>
        </w:rPr>
      </w:pPr>
      <w:r w:rsidRPr="00010D8A">
        <w:rPr>
          <w:sz w:val="22"/>
        </w:rPr>
        <w:t xml:space="preserve">3. Опубликовать настоящее постановление в газете «Вестник </w:t>
      </w:r>
      <w:proofErr w:type="spellStart"/>
      <w:proofErr w:type="gramStart"/>
      <w:r w:rsidRPr="00010D8A">
        <w:rPr>
          <w:sz w:val="22"/>
        </w:rPr>
        <w:t>Подгорно</w:t>
      </w:r>
      <w:proofErr w:type="spellEnd"/>
      <w:r w:rsidRPr="00010D8A">
        <w:rPr>
          <w:sz w:val="22"/>
        </w:rPr>
        <w:t xml:space="preserve"> го</w:t>
      </w:r>
      <w:proofErr w:type="gramEnd"/>
      <w:r w:rsidRPr="00010D8A">
        <w:rPr>
          <w:sz w:val="22"/>
        </w:rPr>
        <w:t>» и разместить на официальном сайте сельского поселения Подгорное Кинель-Черкасского района Самарской области в сети Интернет.</w:t>
      </w:r>
    </w:p>
    <w:p w:rsidR="005E3895" w:rsidRPr="00010D8A" w:rsidRDefault="005E3895" w:rsidP="005E3895">
      <w:pPr>
        <w:spacing w:after="0" w:line="240" w:lineRule="auto"/>
        <w:ind w:firstLine="426"/>
        <w:jc w:val="both"/>
        <w:rPr>
          <w:sz w:val="22"/>
        </w:rPr>
      </w:pPr>
      <w:r w:rsidRPr="00010D8A">
        <w:rPr>
          <w:sz w:val="22"/>
        </w:rPr>
        <w:t xml:space="preserve">4. </w:t>
      </w:r>
      <w:proofErr w:type="gramStart"/>
      <w:r w:rsidRPr="00010D8A">
        <w:rPr>
          <w:sz w:val="22"/>
        </w:rPr>
        <w:t>Контроль за</w:t>
      </w:r>
      <w:proofErr w:type="gramEnd"/>
      <w:r w:rsidRPr="00010D8A">
        <w:rPr>
          <w:sz w:val="22"/>
        </w:rPr>
        <w:t xml:space="preserve"> выполнением настоящего постановления оставляю за собой.</w:t>
      </w:r>
    </w:p>
    <w:p w:rsidR="005E3895" w:rsidRPr="00010D8A" w:rsidRDefault="005E3895" w:rsidP="005E3895">
      <w:pPr>
        <w:spacing w:after="0" w:line="240" w:lineRule="auto"/>
        <w:ind w:firstLine="426"/>
        <w:jc w:val="both"/>
        <w:rPr>
          <w:sz w:val="22"/>
        </w:rPr>
      </w:pPr>
      <w:r w:rsidRPr="00010D8A">
        <w:rPr>
          <w:sz w:val="22"/>
        </w:rPr>
        <w:t>5. Настоящее постановление вступает в силу со дня его подписания.</w:t>
      </w:r>
    </w:p>
    <w:p w:rsidR="005E3895" w:rsidRDefault="005E3895" w:rsidP="005E3895">
      <w:pPr>
        <w:spacing w:after="0" w:line="240" w:lineRule="auto"/>
        <w:ind w:right="-1"/>
        <w:jc w:val="right"/>
        <w:rPr>
          <w:sz w:val="24"/>
          <w:szCs w:val="24"/>
        </w:rPr>
      </w:pPr>
      <w:r w:rsidRPr="005E3895">
        <w:rPr>
          <w:sz w:val="24"/>
          <w:szCs w:val="24"/>
        </w:rPr>
        <w:t xml:space="preserve">Глава сельского поселения </w:t>
      </w:r>
      <w:proofErr w:type="gramStart"/>
      <w:r w:rsidRPr="005E3895">
        <w:rPr>
          <w:sz w:val="24"/>
          <w:szCs w:val="24"/>
        </w:rPr>
        <w:t>Подгорное</w:t>
      </w:r>
      <w:proofErr w:type="gramEnd"/>
      <w:r w:rsidRPr="005E3895">
        <w:rPr>
          <w:sz w:val="24"/>
          <w:szCs w:val="24"/>
        </w:rPr>
        <w:t xml:space="preserve">                                          </w:t>
      </w:r>
      <w:bookmarkStart w:id="0" w:name="_GoBack"/>
      <w:bookmarkEnd w:id="0"/>
      <w:r w:rsidRPr="005E3895">
        <w:rPr>
          <w:sz w:val="24"/>
          <w:szCs w:val="24"/>
        </w:rPr>
        <w:t xml:space="preserve">Ю.С. </w:t>
      </w:r>
      <w:proofErr w:type="spellStart"/>
      <w:r w:rsidRPr="005E3895">
        <w:rPr>
          <w:sz w:val="24"/>
          <w:szCs w:val="24"/>
        </w:rPr>
        <w:t>Шурасьев</w:t>
      </w:r>
      <w:proofErr w:type="spellEnd"/>
    </w:p>
    <w:p w:rsidR="005E3895" w:rsidRPr="009E3BE9" w:rsidRDefault="005E3895" w:rsidP="005E3895">
      <w:pPr>
        <w:spacing w:after="0" w:line="240" w:lineRule="auto"/>
        <w:ind w:right="-2"/>
        <w:jc w:val="right"/>
        <w:rPr>
          <w:sz w:val="20"/>
          <w:szCs w:val="20"/>
        </w:rPr>
      </w:pPr>
      <w:r w:rsidRPr="009E3BE9">
        <w:rPr>
          <w:sz w:val="20"/>
          <w:szCs w:val="20"/>
        </w:rPr>
        <w:t>Приложение</w:t>
      </w:r>
    </w:p>
    <w:p w:rsidR="005E3895" w:rsidRDefault="005E3895" w:rsidP="005E3895">
      <w:pPr>
        <w:spacing w:after="0" w:line="240" w:lineRule="auto"/>
        <w:ind w:right="-2"/>
        <w:jc w:val="right"/>
        <w:rPr>
          <w:sz w:val="20"/>
          <w:szCs w:val="20"/>
        </w:rPr>
      </w:pPr>
      <w:r w:rsidRPr="009E3BE9">
        <w:rPr>
          <w:sz w:val="20"/>
          <w:szCs w:val="20"/>
        </w:rPr>
        <w:t xml:space="preserve">                                        к постановлению </w:t>
      </w:r>
      <w:r>
        <w:rPr>
          <w:sz w:val="20"/>
          <w:szCs w:val="20"/>
        </w:rPr>
        <w:t xml:space="preserve">Администрации </w:t>
      </w:r>
    </w:p>
    <w:p w:rsidR="005E3895" w:rsidRDefault="005E3895" w:rsidP="00010D8A">
      <w:pPr>
        <w:spacing w:after="0" w:line="240" w:lineRule="auto"/>
        <w:ind w:right="-2"/>
        <w:jc w:val="right"/>
        <w:rPr>
          <w:sz w:val="20"/>
          <w:szCs w:val="20"/>
        </w:rPr>
      </w:pPr>
      <w:r>
        <w:rPr>
          <w:sz w:val="20"/>
          <w:szCs w:val="20"/>
        </w:rPr>
        <w:t xml:space="preserve">сельского поселения </w:t>
      </w:r>
      <w:proofErr w:type="gramStart"/>
      <w:r>
        <w:rPr>
          <w:sz w:val="20"/>
          <w:szCs w:val="20"/>
        </w:rPr>
        <w:t>Подгорное</w:t>
      </w:r>
      <w:proofErr w:type="gramEnd"/>
      <w:r>
        <w:rPr>
          <w:sz w:val="20"/>
          <w:szCs w:val="20"/>
        </w:rPr>
        <w:t xml:space="preserve">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5"/>
      </w:tblGrid>
      <w:tr w:rsidR="005E3895" w:rsidRPr="008F2FBA" w:rsidTr="00010D8A">
        <w:trPr>
          <w:trHeight w:val="315"/>
        </w:trPr>
        <w:tc>
          <w:tcPr>
            <w:tcW w:w="6155" w:type="dxa"/>
            <w:tcBorders>
              <w:top w:val="nil"/>
              <w:left w:val="nil"/>
              <w:bottom w:val="nil"/>
              <w:right w:val="nil"/>
            </w:tcBorders>
            <w:shd w:val="clear" w:color="auto" w:fill="auto"/>
          </w:tcPr>
          <w:p w:rsidR="005E3895" w:rsidRPr="008F2FBA" w:rsidRDefault="005E3895" w:rsidP="005E3895">
            <w:pPr>
              <w:jc w:val="right"/>
              <w:rPr>
                <w:szCs w:val="28"/>
              </w:rPr>
            </w:pPr>
            <w:r w:rsidRPr="009E3BE9">
              <w:rPr>
                <w:sz w:val="20"/>
                <w:szCs w:val="20"/>
              </w:rPr>
              <w:t>от</w:t>
            </w:r>
            <w:r>
              <w:rPr>
                <w:sz w:val="20"/>
                <w:szCs w:val="20"/>
              </w:rPr>
              <w:t xml:space="preserve"> </w:t>
            </w:r>
            <w:r w:rsidRPr="009E3BE9">
              <w:rPr>
                <w:sz w:val="20"/>
                <w:szCs w:val="20"/>
              </w:rPr>
              <w:t xml:space="preserve"> </w:t>
            </w:r>
            <w:r>
              <w:rPr>
                <w:sz w:val="20"/>
                <w:szCs w:val="20"/>
              </w:rPr>
              <w:t xml:space="preserve">27.03.2019 </w:t>
            </w:r>
            <w:r w:rsidRPr="009E3BE9">
              <w:rPr>
                <w:sz w:val="20"/>
                <w:szCs w:val="20"/>
              </w:rPr>
              <w:t xml:space="preserve">года № </w:t>
            </w:r>
            <w:r>
              <w:rPr>
                <w:sz w:val="20"/>
                <w:szCs w:val="20"/>
              </w:rPr>
              <w:t>36</w:t>
            </w:r>
          </w:p>
        </w:tc>
      </w:tr>
    </w:tbl>
    <w:p w:rsidR="005E3895" w:rsidRPr="00010D8A" w:rsidRDefault="005E3895" w:rsidP="005E3895">
      <w:pPr>
        <w:spacing w:after="0" w:line="240" w:lineRule="auto"/>
        <w:jc w:val="center"/>
        <w:rPr>
          <w:b/>
          <w:sz w:val="22"/>
        </w:rPr>
      </w:pPr>
      <w:r w:rsidRPr="00010D8A">
        <w:rPr>
          <w:b/>
          <w:sz w:val="22"/>
        </w:rPr>
        <w:t>Порядок</w:t>
      </w:r>
      <w:r w:rsidR="00010D8A">
        <w:rPr>
          <w:b/>
          <w:sz w:val="22"/>
        </w:rPr>
        <w:t xml:space="preserve"> </w:t>
      </w:r>
      <w:r w:rsidRPr="00010D8A">
        <w:rPr>
          <w:b/>
          <w:sz w:val="22"/>
        </w:rPr>
        <w:t xml:space="preserve">проведения </w:t>
      </w:r>
      <w:proofErr w:type="spellStart"/>
      <w:r w:rsidRPr="00010D8A">
        <w:rPr>
          <w:b/>
          <w:sz w:val="22"/>
        </w:rPr>
        <w:t>антикоррупционной</w:t>
      </w:r>
      <w:proofErr w:type="spellEnd"/>
      <w:r w:rsidRPr="00010D8A">
        <w:rPr>
          <w:b/>
          <w:sz w:val="22"/>
        </w:rPr>
        <w:t xml:space="preserve"> экспертизы  нормативных правовых актов и проектов нормативных правовых актов Администрации  сельского поселения </w:t>
      </w:r>
      <w:proofErr w:type="gramStart"/>
      <w:r w:rsidRPr="00010D8A">
        <w:rPr>
          <w:b/>
          <w:sz w:val="22"/>
        </w:rPr>
        <w:t>Подгорное</w:t>
      </w:r>
      <w:proofErr w:type="gramEnd"/>
      <w:r w:rsidRPr="00010D8A">
        <w:rPr>
          <w:b/>
          <w:sz w:val="22"/>
        </w:rPr>
        <w:t xml:space="preserve"> Кинель-Черкасского района Самарской области (далее – Порядок) </w:t>
      </w:r>
    </w:p>
    <w:p w:rsidR="005E3895" w:rsidRPr="00010D8A" w:rsidRDefault="005E3895" w:rsidP="005E3895">
      <w:pPr>
        <w:numPr>
          <w:ilvl w:val="0"/>
          <w:numId w:val="6"/>
        </w:numPr>
        <w:spacing w:after="0" w:line="240" w:lineRule="auto"/>
        <w:jc w:val="center"/>
        <w:rPr>
          <w:b/>
          <w:sz w:val="22"/>
        </w:rPr>
      </w:pPr>
      <w:r w:rsidRPr="00010D8A">
        <w:rPr>
          <w:b/>
          <w:sz w:val="22"/>
        </w:rPr>
        <w:t xml:space="preserve">Общие положения </w:t>
      </w:r>
    </w:p>
    <w:p w:rsidR="005E3895" w:rsidRPr="00010D8A" w:rsidRDefault="005E3895" w:rsidP="005E3895">
      <w:pPr>
        <w:spacing w:after="0" w:line="240" w:lineRule="auto"/>
        <w:ind w:firstLine="426"/>
        <w:jc w:val="both"/>
        <w:rPr>
          <w:sz w:val="22"/>
        </w:rPr>
      </w:pPr>
      <w:r w:rsidRPr="00010D8A">
        <w:rPr>
          <w:sz w:val="22"/>
        </w:rPr>
        <w:t xml:space="preserve">1.1. </w:t>
      </w:r>
      <w:proofErr w:type="gramStart"/>
      <w:r w:rsidRPr="00010D8A">
        <w:rPr>
          <w:sz w:val="22"/>
        </w:rPr>
        <w:t xml:space="preserve">Настоящий Порядок разработан в соответствии с Федеральным законом от 17 июля 2009 № 172-ФЗ  «Об  </w:t>
      </w:r>
      <w:proofErr w:type="spellStart"/>
      <w:r w:rsidRPr="00010D8A">
        <w:rPr>
          <w:sz w:val="22"/>
        </w:rPr>
        <w:t>антикоррупционной</w:t>
      </w:r>
      <w:proofErr w:type="spellEnd"/>
      <w:r w:rsidRPr="00010D8A">
        <w:rPr>
          <w:sz w:val="22"/>
        </w:rPr>
        <w:t xml:space="preserve"> экспертизе нормативных правовых актов и проектов нормативных правовых актов» и определяет процедуру проведения </w:t>
      </w:r>
      <w:proofErr w:type="spellStart"/>
      <w:r w:rsidRPr="00010D8A">
        <w:rPr>
          <w:sz w:val="22"/>
        </w:rPr>
        <w:t>антикоррупционной</w:t>
      </w:r>
      <w:proofErr w:type="spellEnd"/>
      <w:r w:rsidRPr="00010D8A">
        <w:rPr>
          <w:sz w:val="22"/>
        </w:rPr>
        <w:t xml:space="preserve"> экспертизы нормативных правовых актов и проектов нормативных правовых актов Администрации сельского поселения Подгорное Кинель-Черкасского  района Самарской области (далее так же по тексту - Администрация поселения). </w:t>
      </w:r>
      <w:proofErr w:type="gramEnd"/>
    </w:p>
    <w:p w:rsidR="005E3895" w:rsidRPr="00010D8A" w:rsidRDefault="005E3895" w:rsidP="005E3895">
      <w:pPr>
        <w:spacing w:after="0" w:line="240" w:lineRule="auto"/>
        <w:ind w:firstLine="426"/>
        <w:jc w:val="both"/>
        <w:rPr>
          <w:sz w:val="22"/>
        </w:rPr>
      </w:pPr>
      <w:r w:rsidRPr="00010D8A">
        <w:rPr>
          <w:sz w:val="22"/>
        </w:rPr>
        <w:t xml:space="preserve">1.2. </w:t>
      </w:r>
      <w:proofErr w:type="spellStart"/>
      <w:r w:rsidRPr="00010D8A">
        <w:rPr>
          <w:sz w:val="22"/>
        </w:rPr>
        <w:t>Антикоррупционая</w:t>
      </w:r>
      <w:proofErr w:type="spellEnd"/>
      <w:r w:rsidRPr="00010D8A">
        <w:rPr>
          <w:sz w:val="22"/>
        </w:rPr>
        <w:t xml:space="preserve"> экспертиза проводится в отношении нормативных правовых актов и проектов нормативных правовых актов Администрации  поселения в целях выявления в них </w:t>
      </w:r>
      <w:proofErr w:type="spellStart"/>
      <w:r w:rsidRPr="00010D8A">
        <w:rPr>
          <w:sz w:val="22"/>
        </w:rPr>
        <w:t>коррупциогенных</w:t>
      </w:r>
      <w:proofErr w:type="spellEnd"/>
      <w:r w:rsidRPr="00010D8A">
        <w:rPr>
          <w:sz w:val="22"/>
        </w:rPr>
        <w:t xml:space="preserve"> факторов и их последующего устранения. </w:t>
      </w:r>
    </w:p>
    <w:p w:rsidR="005E3895" w:rsidRPr="00010D8A" w:rsidRDefault="005E3895" w:rsidP="005E3895">
      <w:pPr>
        <w:spacing w:after="0" w:line="240" w:lineRule="auto"/>
        <w:ind w:left="-142" w:firstLine="426"/>
        <w:jc w:val="both"/>
        <w:rPr>
          <w:sz w:val="22"/>
        </w:rPr>
      </w:pPr>
      <w:r w:rsidRPr="00010D8A">
        <w:rPr>
          <w:sz w:val="22"/>
        </w:rPr>
        <w:t xml:space="preserve">1.3. </w:t>
      </w:r>
      <w:proofErr w:type="spellStart"/>
      <w:proofErr w:type="gramStart"/>
      <w:r w:rsidRPr="00010D8A">
        <w:rPr>
          <w:sz w:val="22"/>
        </w:rPr>
        <w:t>Антикоррупционная</w:t>
      </w:r>
      <w:proofErr w:type="spellEnd"/>
      <w:r w:rsidRPr="00010D8A">
        <w:rPr>
          <w:sz w:val="22"/>
        </w:rPr>
        <w:t xml:space="preserve"> экспертиза проводится ответственным сотрудником Администрации сельского поселения Подгорное Кинель-Черкасского  района Самарской области, в соответствии с распоряжением  Администрации сельского поселения Подгорное Кинель-Черкасского  района Самарской области от 20.03.2019г. № 28 «О возложении полномочий по проведению </w:t>
      </w:r>
      <w:proofErr w:type="spellStart"/>
      <w:r w:rsidRPr="00010D8A">
        <w:rPr>
          <w:sz w:val="22"/>
        </w:rPr>
        <w:t>антикоррупционной</w:t>
      </w:r>
      <w:proofErr w:type="spellEnd"/>
      <w:r w:rsidRPr="00010D8A">
        <w:rPr>
          <w:sz w:val="22"/>
        </w:rPr>
        <w:t xml:space="preserve"> экспертизы нормативных правовых актов и проектов нормативных правовых актов сельского поселения Подгорное Кинель-Черкасского  района Самарской области (далее по тексту – ответственный сотрудник Администрации поселения), в соответствии</w:t>
      </w:r>
      <w:proofErr w:type="gramEnd"/>
      <w:r w:rsidRPr="00010D8A">
        <w:rPr>
          <w:sz w:val="22"/>
        </w:rPr>
        <w:t xml:space="preserve"> с методикой проведения </w:t>
      </w:r>
      <w:proofErr w:type="spellStart"/>
      <w:r w:rsidRPr="00010D8A">
        <w:rPr>
          <w:sz w:val="22"/>
        </w:rPr>
        <w:t>антикоррупционной</w:t>
      </w:r>
      <w:proofErr w:type="spellEnd"/>
      <w:r w:rsidRPr="00010D8A">
        <w:rPr>
          <w:sz w:val="22"/>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 96 (далее – Методика). </w:t>
      </w:r>
    </w:p>
    <w:p w:rsidR="005E3895" w:rsidRPr="00010D8A" w:rsidRDefault="005E3895" w:rsidP="005E3895">
      <w:pPr>
        <w:spacing w:after="0" w:line="240" w:lineRule="auto"/>
        <w:ind w:firstLine="426"/>
        <w:jc w:val="both"/>
        <w:rPr>
          <w:sz w:val="22"/>
        </w:rPr>
      </w:pPr>
      <w:r w:rsidRPr="00010D8A">
        <w:rPr>
          <w:sz w:val="22"/>
        </w:rPr>
        <w:t xml:space="preserve">1.4. </w:t>
      </w:r>
      <w:proofErr w:type="spellStart"/>
      <w:r w:rsidRPr="00010D8A">
        <w:rPr>
          <w:sz w:val="22"/>
        </w:rPr>
        <w:t>Антикоррупционная</w:t>
      </w:r>
      <w:proofErr w:type="spellEnd"/>
      <w:r w:rsidRPr="00010D8A">
        <w:rPr>
          <w:sz w:val="22"/>
        </w:rPr>
        <w:t xml:space="preserve"> экспертиза нормативных правовых актов и проектов нормативных правовых актов Администрации поселения осуществляется при проведении их правовой экспертизы и мониторинге их применения. </w:t>
      </w:r>
    </w:p>
    <w:p w:rsidR="005E3895" w:rsidRPr="00010D8A" w:rsidRDefault="005E3895" w:rsidP="005E3895">
      <w:pPr>
        <w:widowControl w:val="0"/>
        <w:autoSpaceDE w:val="0"/>
        <w:autoSpaceDN w:val="0"/>
        <w:adjustRightInd w:val="0"/>
        <w:spacing w:after="0" w:line="240" w:lineRule="auto"/>
        <w:ind w:firstLine="426"/>
        <w:jc w:val="both"/>
        <w:rPr>
          <w:sz w:val="22"/>
        </w:rPr>
      </w:pPr>
      <w:r w:rsidRPr="00010D8A">
        <w:rPr>
          <w:sz w:val="22"/>
        </w:rPr>
        <w:t>1.5. Требования настоящего Порядка распространяются также на подведомственные Администрации поселения учреждения, являющиеся непосредственными разработчиками (исполнителями) муниципальных нормативных правовых актов и проектов муниципальных нормативных правовых актов Администрации поселения.</w:t>
      </w:r>
    </w:p>
    <w:p w:rsidR="005E3895" w:rsidRPr="00010D8A" w:rsidRDefault="005E3895" w:rsidP="005E3895">
      <w:pPr>
        <w:spacing w:after="0" w:line="240" w:lineRule="auto"/>
        <w:ind w:firstLine="426"/>
        <w:jc w:val="both"/>
        <w:rPr>
          <w:sz w:val="22"/>
        </w:rPr>
      </w:pPr>
      <w:r w:rsidRPr="00010D8A">
        <w:rPr>
          <w:sz w:val="22"/>
        </w:rPr>
        <w:lastRenderedPageBreak/>
        <w:t xml:space="preserve">1.6. Для целей настоящего Порядка применяются следующие понятия: </w:t>
      </w:r>
    </w:p>
    <w:p w:rsidR="005E3895" w:rsidRPr="00010D8A" w:rsidRDefault="005E3895" w:rsidP="005E3895">
      <w:pPr>
        <w:pStyle w:val="ConsPlusNormal"/>
        <w:widowControl/>
        <w:ind w:left="-142" w:firstLine="426"/>
        <w:jc w:val="both"/>
        <w:rPr>
          <w:rFonts w:ascii="Times New Roman" w:hAnsi="Times New Roman" w:cs="Times New Roman"/>
          <w:sz w:val="22"/>
          <w:szCs w:val="22"/>
        </w:rPr>
      </w:pPr>
      <w:r w:rsidRPr="00010D8A">
        <w:rPr>
          <w:rFonts w:ascii="Times New Roman" w:hAnsi="Times New Roman" w:cs="Times New Roman"/>
          <w:sz w:val="22"/>
          <w:szCs w:val="22"/>
        </w:rPr>
        <w:t>- нормативно-правовой акт – акт, устанавливающий правила, обязательные для исполнения на территории сельского поселения Подгорное Кинель-Черкасского района Самарской области, то есть содержащий общеобязательные правила поведения - нормы права, распространяющие свое действие на неопределенный круг лиц и рассчитанные на неоднократное применение;</w:t>
      </w:r>
    </w:p>
    <w:p w:rsidR="005E3895" w:rsidRPr="00010D8A" w:rsidRDefault="005E3895" w:rsidP="005E3895">
      <w:pPr>
        <w:pStyle w:val="ConsPlusNormal"/>
        <w:widowControl/>
        <w:ind w:firstLine="426"/>
        <w:jc w:val="both"/>
        <w:rPr>
          <w:rFonts w:ascii="Times New Roman" w:hAnsi="Times New Roman" w:cs="Times New Roman"/>
          <w:sz w:val="22"/>
          <w:szCs w:val="22"/>
        </w:rPr>
      </w:pPr>
      <w:r w:rsidRPr="00010D8A">
        <w:rPr>
          <w:rFonts w:ascii="Times New Roman" w:hAnsi="Times New Roman" w:cs="Times New Roman"/>
          <w:sz w:val="22"/>
          <w:szCs w:val="22"/>
        </w:rPr>
        <w:t>- проект нормативного правового акта – правовой акт, содержащий проекты общеобязательных правил поведения, то есть проекты норм права, распространяющих свое действие на неопределенный круг лиц и рассчитанных на неоднократное применение;</w:t>
      </w:r>
    </w:p>
    <w:p w:rsidR="005E3895" w:rsidRPr="00010D8A" w:rsidRDefault="005E3895" w:rsidP="005E3895">
      <w:pPr>
        <w:pStyle w:val="ConsPlusNormal"/>
        <w:widowControl/>
        <w:ind w:firstLine="426"/>
        <w:jc w:val="both"/>
        <w:rPr>
          <w:rFonts w:ascii="Times New Roman" w:hAnsi="Times New Roman" w:cs="Times New Roman"/>
          <w:sz w:val="22"/>
          <w:szCs w:val="22"/>
        </w:rPr>
      </w:pPr>
      <w:r w:rsidRPr="00010D8A">
        <w:rPr>
          <w:rFonts w:ascii="Times New Roman" w:hAnsi="Times New Roman" w:cs="Times New Roman"/>
          <w:sz w:val="22"/>
          <w:szCs w:val="22"/>
        </w:rPr>
        <w:t>- разработчик проекта – исполнитель, структурное подразделение Администрации поселения, учреждения, подведомственные Администрации поселения.</w:t>
      </w:r>
    </w:p>
    <w:p w:rsidR="005E3895" w:rsidRPr="00010D8A" w:rsidRDefault="005E3895" w:rsidP="005E3895">
      <w:pPr>
        <w:numPr>
          <w:ilvl w:val="0"/>
          <w:numId w:val="6"/>
        </w:numPr>
        <w:spacing w:after="0" w:line="240" w:lineRule="auto"/>
        <w:ind w:left="0" w:hanging="360"/>
        <w:jc w:val="center"/>
        <w:rPr>
          <w:b/>
          <w:sz w:val="22"/>
        </w:rPr>
      </w:pPr>
      <w:r w:rsidRPr="00010D8A">
        <w:rPr>
          <w:b/>
          <w:sz w:val="22"/>
        </w:rPr>
        <w:t xml:space="preserve">Порядок проведения </w:t>
      </w:r>
      <w:proofErr w:type="spellStart"/>
      <w:r w:rsidRPr="00010D8A">
        <w:rPr>
          <w:b/>
          <w:sz w:val="22"/>
        </w:rPr>
        <w:t>антикоррупционной</w:t>
      </w:r>
      <w:proofErr w:type="spellEnd"/>
      <w:r w:rsidRPr="00010D8A">
        <w:rPr>
          <w:b/>
          <w:sz w:val="22"/>
        </w:rPr>
        <w:t xml:space="preserve"> экспертизы проектов </w:t>
      </w:r>
    </w:p>
    <w:p w:rsidR="005E3895" w:rsidRPr="00010D8A" w:rsidRDefault="005E3895" w:rsidP="005E3895">
      <w:pPr>
        <w:spacing w:after="0" w:line="240" w:lineRule="auto"/>
        <w:jc w:val="center"/>
        <w:rPr>
          <w:b/>
          <w:sz w:val="22"/>
        </w:rPr>
      </w:pPr>
      <w:r w:rsidRPr="00010D8A">
        <w:rPr>
          <w:b/>
          <w:sz w:val="22"/>
        </w:rPr>
        <w:t>нормативно-правовых актов Администрации поселения</w:t>
      </w:r>
    </w:p>
    <w:p w:rsidR="005E3895" w:rsidRPr="00010D8A" w:rsidRDefault="005E3895" w:rsidP="005E3895">
      <w:pPr>
        <w:spacing w:after="0" w:line="240" w:lineRule="auto"/>
        <w:ind w:firstLine="426"/>
        <w:jc w:val="both"/>
        <w:rPr>
          <w:sz w:val="22"/>
        </w:rPr>
      </w:pPr>
      <w:r w:rsidRPr="00010D8A">
        <w:rPr>
          <w:sz w:val="22"/>
        </w:rPr>
        <w:t xml:space="preserve">2.1. </w:t>
      </w:r>
      <w:proofErr w:type="spellStart"/>
      <w:r w:rsidRPr="00010D8A">
        <w:rPr>
          <w:sz w:val="22"/>
        </w:rPr>
        <w:t>Антикоррупционная</w:t>
      </w:r>
      <w:proofErr w:type="spellEnd"/>
      <w:r w:rsidRPr="00010D8A">
        <w:rPr>
          <w:sz w:val="22"/>
        </w:rPr>
        <w:t xml:space="preserve"> экспертиза проекта нормативного правового акта Администрации поселения (далее по тексту – проект нормативно - правового акта) проводится ответственным сотрудником Администрации поселения на этапе его согласования при проведении правовой экспертизы в отношении всех  разрабатываемых нормативных правовых актов.</w:t>
      </w:r>
    </w:p>
    <w:p w:rsidR="005E3895" w:rsidRPr="00010D8A" w:rsidRDefault="005E3895" w:rsidP="005E3895">
      <w:pPr>
        <w:spacing w:after="0" w:line="240" w:lineRule="auto"/>
        <w:ind w:firstLine="426"/>
        <w:jc w:val="both"/>
        <w:rPr>
          <w:sz w:val="22"/>
        </w:rPr>
      </w:pPr>
      <w:r w:rsidRPr="00010D8A">
        <w:rPr>
          <w:sz w:val="22"/>
        </w:rPr>
        <w:t xml:space="preserve">2.2. Проекты, подлежащие </w:t>
      </w:r>
      <w:proofErr w:type="spellStart"/>
      <w:r w:rsidRPr="00010D8A">
        <w:rPr>
          <w:sz w:val="22"/>
        </w:rPr>
        <w:t>антикоррупционной</w:t>
      </w:r>
      <w:proofErr w:type="spellEnd"/>
      <w:r w:rsidRPr="00010D8A">
        <w:rPr>
          <w:sz w:val="22"/>
        </w:rPr>
        <w:t xml:space="preserve"> экспертизе, передаются ответственному сотруднику Администрации поселения с приложением актов (документов), в соответствии с которыми или во исполнение которых  они подготовлены. </w:t>
      </w:r>
    </w:p>
    <w:p w:rsidR="005E3895" w:rsidRPr="00010D8A" w:rsidRDefault="005E3895" w:rsidP="005E3895">
      <w:pPr>
        <w:spacing w:after="0" w:line="240" w:lineRule="auto"/>
        <w:ind w:firstLine="426"/>
        <w:jc w:val="both"/>
        <w:rPr>
          <w:sz w:val="22"/>
        </w:rPr>
      </w:pPr>
      <w:r w:rsidRPr="00010D8A">
        <w:rPr>
          <w:sz w:val="22"/>
        </w:rPr>
        <w:t xml:space="preserve">2.3. В случае предоставления неполного комплекта документов, использованных при разработке проекта нормативного правового акта, ответственный сотрудник Администрации поселения  вправе запросить у разработчика проекта нормативного правового акта, дополнительные материалы или информацию. </w:t>
      </w:r>
    </w:p>
    <w:p w:rsidR="005E3895" w:rsidRPr="00010D8A" w:rsidRDefault="005E3895" w:rsidP="005E3895">
      <w:pPr>
        <w:spacing w:after="0" w:line="240" w:lineRule="auto"/>
        <w:ind w:firstLine="426"/>
        <w:jc w:val="both"/>
        <w:rPr>
          <w:sz w:val="22"/>
        </w:rPr>
      </w:pPr>
      <w:r w:rsidRPr="00010D8A">
        <w:rPr>
          <w:sz w:val="22"/>
        </w:rPr>
        <w:t xml:space="preserve">2.4. </w:t>
      </w:r>
      <w:proofErr w:type="spellStart"/>
      <w:r w:rsidRPr="00010D8A">
        <w:rPr>
          <w:sz w:val="22"/>
        </w:rPr>
        <w:t>Антикоррупционная</w:t>
      </w:r>
      <w:proofErr w:type="spellEnd"/>
      <w:r w:rsidRPr="00010D8A">
        <w:rPr>
          <w:sz w:val="22"/>
        </w:rPr>
        <w:t xml:space="preserve"> экспертиза проекта нормативного правового акта осуществляется в форме анализа норм проекта на наличие </w:t>
      </w:r>
      <w:proofErr w:type="spellStart"/>
      <w:r w:rsidRPr="00010D8A">
        <w:rPr>
          <w:sz w:val="22"/>
        </w:rPr>
        <w:t>коррупциогенных</w:t>
      </w:r>
      <w:proofErr w:type="spellEnd"/>
      <w:r w:rsidRPr="00010D8A">
        <w:rPr>
          <w:sz w:val="22"/>
        </w:rPr>
        <w:t xml:space="preserve"> факторов, перечисленных в Методике. </w:t>
      </w:r>
    </w:p>
    <w:p w:rsidR="005E3895" w:rsidRPr="00010D8A" w:rsidRDefault="005E3895" w:rsidP="005E3895">
      <w:pPr>
        <w:spacing w:after="0" w:line="240" w:lineRule="auto"/>
        <w:ind w:firstLine="426"/>
        <w:jc w:val="both"/>
        <w:rPr>
          <w:sz w:val="22"/>
        </w:rPr>
      </w:pPr>
      <w:r w:rsidRPr="00010D8A">
        <w:rPr>
          <w:sz w:val="22"/>
        </w:rPr>
        <w:t xml:space="preserve">2.5. Срок проведения </w:t>
      </w:r>
      <w:proofErr w:type="spellStart"/>
      <w:r w:rsidRPr="00010D8A">
        <w:rPr>
          <w:sz w:val="22"/>
        </w:rPr>
        <w:t>антикоррупционной</w:t>
      </w:r>
      <w:proofErr w:type="spellEnd"/>
      <w:r w:rsidRPr="00010D8A">
        <w:rPr>
          <w:sz w:val="22"/>
        </w:rPr>
        <w:t xml:space="preserve"> экспертизы проекта нормативного правового акта – не более 14 рабочих дней с момента поступления проекта нормативного правового акта ответственному сотруднику</w:t>
      </w:r>
      <w:r w:rsidRPr="00010D8A">
        <w:rPr>
          <w:i/>
          <w:sz w:val="22"/>
        </w:rPr>
        <w:t xml:space="preserve"> </w:t>
      </w:r>
      <w:r w:rsidRPr="00010D8A">
        <w:rPr>
          <w:sz w:val="22"/>
        </w:rPr>
        <w:t>Администрации поселения.</w:t>
      </w:r>
    </w:p>
    <w:p w:rsidR="005E3895" w:rsidRPr="00010D8A" w:rsidRDefault="005E3895" w:rsidP="005E3895">
      <w:pPr>
        <w:spacing w:after="0" w:line="240" w:lineRule="auto"/>
        <w:ind w:left="-142" w:firstLine="426"/>
        <w:jc w:val="both"/>
        <w:rPr>
          <w:sz w:val="22"/>
        </w:rPr>
      </w:pPr>
      <w:r w:rsidRPr="00010D8A">
        <w:rPr>
          <w:sz w:val="22"/>
        </w:rPr>
        <w:t xml:space="preserve">2.5.1. По решению Главы сельского поселения </w:t>
      </w:r>
      <w:proofErr w:type="gramStart"/>
      <w:r w:rsidRPr="00010D8A">
        <w:rPr>
          <w:sz w:val="22"/>
        </w:rPr>
        <w:t>Подгорное</w:t>
      </w:r>
      <w:proofErr w:type="gramEnd"/>
      <w:r w:rsidRPr="00010D8A">
        <w:rPr>
          <w:sz w:val="22"/>
        </w:rPr>
        <w:t xml:space="preserve"> Кинель-Черкасского района Самарской области (далее по тексту - Глава поселения) срок проведения </w:t>
      </w:r>
      <w:proofErr w:type="spellStart"/>
      <w:r w:rsidRPr="00010D8A">
        <w:rPr>
          <w:sz w:val="22"/>
        </w:rPr>
        <w:t>антикоррупционной</w:t>
      </w:r>
      <w:proofErr w:type="spellEnd"/>
      <w:r w:rsidRPr="00010D8A">
        <w:rPr>
          <w:sz w:val="22"/>
        </w:rPr>
        <w:t xml:space="preserve"> экспертизы проекта нормативного правового акта может быть продлен на срок не более чем 25 рабочих дней в случаях, предусмотренных п. 2.3. настоящего Порядка. </w:t>
      </w:r>
    </w:p>
    <w:p w:rsidR="005E3895" w:rsidRPr="00010D8A" w:rsidRDefault="005E3895" w:rsidP="005E3895">
      <w:pPr>
        <w:tabs>
          <w:tab w:val="num" w:pos="567"/>
        </w:tabs>
        <w:spacing w:after="0" w:line="240" w:lineRule="auto"/>
        <w:ind w:firstLine="426"/>
        <w:jc w:val="both"/>
        <w:rPr>
          <w:sz w:val="22"/>
        </w:rPr>
      </w:pPr>
      <w:r w:rsidRPr="00010D8A">
        <w:rPr>
          <w:sz w:val="22"/>
        </w:rPr>
        <w:tab/>
        <w:t xml:space="preserve">2.6. По результатам проведения </w:t>
      </w:r>
      <w:proofErr w:type="spellStart"/>
      <w:r w:rsidRPr="00010D8A">
        <w:rPr>
          <w:sz w:val="22"/>
        </w:rPr>
        <w:t>антикоррупционной</w:t>
      </w:r>
      <w:proofErr w:type="spellEnd"/>
      <w:r w:rsidRPr="00010D8A">
        <w:rPr>
          <w:sz w:val="22"/>
        </w:rPr>
        <w:t xml:space="preserve"> экспертизы  проекта нормативного правового акта ответственный сотрудник Администрации  поселения, проводящий </w:t>
      </w:r>
      <w:proofErr w:type="spellStart"/>
      <w:r w:rsidRPr="00010D8A">
        <w:rPr>
          <w:sz w:val="22"/>
        </w:rPr>
        <w:t>антикоррупционную</w:t>
      </w:r>
      <w:proofErr w:type="spellEnd"/>
      <w:r w:rsidRPr="00010D8A">
        <w:rPr>
          <w:sz w:val="22"/>
        </w:rPr>
        <w:t xml:space="preserve"> экспертизу, готовит заключение по установленной форме (приложение  1 к настоящему Порядку).  </w:t>
      </w:r>
    </w:p>
    <w:p w:rsidR="005E3895" w:rsidRPr="00010D8A" w:rsidRDefault="005E3895" w:rsidP="005E3895">
      <w:pPr>
        <w:spacing w:after="0" w:line="240" w:lineRule="auto"/>
        <w:ind w:firstLine="426"/>
        <w:jc w:val="both"/>
        <w:rPr>
          <w:sz w:val="22"/>
        </w:rPr>
      </w:pPr>
      <w:r w:rsidRPr="00010D8A">
        <w:rPr>
          <w:sz w:val="22"/>
        </w:rPr>
        <w:t xml:space="preserve">2.7. В случае выявления в проекте нормативного правового акта </w:t>
      </w:r>
      <w:proofErr w:type="spellStart"/>
      <w:r w:rsidRPr="00010D8A">
        <w:rPr>
          <w:sz w:val="22"/>
        </w:rPr>
        <w:t>коррупциогенных</w:t>
      </w:r>
      <w:proofErr w:type="spellEnd"/>
      <w:r w:rsidRPr="00010D8A">
        <w:rPr>
          <w:sz w:val="22"/>
        </w:rPr>
        <w:t xml:space="preserve"> факторов, в заключении указываются конкретные положения проекта нормативного правового акта, способствующие созданию условий для проявления коррупции и соответствующие </w:t>
      </w:r>
      <w:proofErr w:type="spellStart"/>
      <w:r w:rsidRPr="00010D8A">
        <w:rPr>
          <w:sz w:val="22"/>
        </w:rPr>
        <w:t>коррупциогенные</w:t>
      </w:r>
      <w:proofErr w:type="spellEnd"/>
      <w:r w:rsidRPr="00010D8A">
        <w:rPr>
          <w:sz w:val="22"/>
        </w:rPr>
        <w:t xml:space="preserve"> факторы. </w:t>
      </w:r>
    </w:p>
    <w:p w:rsidR="005E3895" w:rsidRPr="00010D8A" w:rsidRDefault="005E3895" w:rsidP="005E3895">
      <w:pPr>
        <w:spacing w:after="0" w:line="240" w:lineRule="auto"/>
        <w:ind w:firstLine="426"/>
        <w:jc w:val="both"/>
        <w:rPr>
          <w:sz w:val="22"/>
        </w:rPr>
      </w:pPr>
      <w:r w:rsidRPr="00010D8A">
        <w:rPr>
          <w:sz w:val="22"/>
        </w:rPr>
        <w:t xml:space="preserve">Заключение должно содержать предложения о способах устранения выявленных в проекте правового акта </w:t>
      </w:r>
      <w:proofErr w:type="spellStart"/>
      <w:r w:rsidRPr="00010D8A">
        <w:rPr>
          <w:sz w:val="22"/>
        </w:rPr>
        <w:t>коррупциогенных</w:t>
      </w:r>
      <w:proofErr w:type="spellEnd"/>
      <w:r w:rsidRPr="00010D8A">
        <w:rPr>
          <w:sz w:val="22"/>
        </w:rPr>
        <w:t xml:space="preserve"> факторах и подлежит обязательному рассмотрению  разработчиком проекта. </w:t>
      </w:r>
    </w:p>
    <w:p w:rsidR="005E3895" w:rsidRPr="00010D8A" w:rsidRDefault="005E3895" w:rsidP="005E3895">
      <w:pPr>
        <w:tabs>
          <w:tab w:val="num" w:pos="0"/>
          <w:tab w:val="left" w:pos="567"/>
        </w:tabs>
        <w:spacing w:after="0" w:line="240" w:lineRule="auto"/>
        <w:ind w:firstLine="426"/>
        <w:jc w:val="both"/>
        <w:rPr>
          <w:sz w:val="22"/>
        </w:rPr>
      </w:pPr>
      <w:r w:rsidRPr="00010D8A">
        <w:rPr>
          <w:sz w:val="22"/>
        </w:rPr>
        <w:t xml:space="preserve">2.8. </w:t>
      </w:r>
      <w:proofErr w:type="spellStart"/>
      <w:r w:rsidRPr="00010D8A">
        <w:rPr>
          <w:sz w:val="22"/>
        </w:rPr>
        <w:t>Коррупциогенные</w:t>
      </w:r>
      <w:proofErr w:type="spellEnd"/>
      <w:r w:rsidRPr="00010D8A">
        <w:rPr>
          <w:sz w:val="22"/>
        </w:rPr>
        <w:t xml:space="preserve"> факторы, содержащиеся в проекте нормативного правового акта, выявленные при проведении </w:t>
      </w:r>
      <w:proofErr w:type="spellStart"/>
      <w:r w:rsidRPr="00010D8A">
        <w:rPr>
          <w:sz w:val="22"/>
        </w:rPr>
        <w:t>антикоррупционной</w:t>
      </w:r>
      <w:proofErr w:type="spellEnd"/>
      <w:r w:rsidRPr="00010D8A">
        <w:rPr>
          <w:sz w:val="22"/>
        </w:rPr>
        <w:t xml:space="preserve"> экспертизы, устраняются разработчиком проекта, на стадии его доработки. </w:t>
      </w:r>
    </w:p>
    <w:p w:rsidR="005E3895" w:rsidRPr="00010D8A" w:rsidRDefault="005E3895" w:rsidP="005E3895">
      <w:pPr>
        <w:spacing w:after="0" w:line="240" w:lineRule="auto"/>
        <w:ind w:firstLine="426"/>
        <w:jc w:val="both"/>
        <w:rPr>
          <w:sz w:val="22"/>
        </w:rPr>
      </w:pPr>
      <w:r w:rsidRPr="00010D8A">
        <w:rPr>
          <w:sz w:val="22"/>
        </w:rPr>
        <w:t xml:space="preserve">2.9. Заключение по результатам проведения </w:t>
      </w:r>
      <w:proofErr w:type="spellStart"/>
      <w:r w:rsidRPr="00010D8A">
        <w:rPr>
          <w:sz w:val="22"/>
        </w:rPr>
        <w:t>антикоррупционной</w:t>
      </w:r>
      <w:proofErr w:type="spellEnd"/>
      <w:r w:rsidRPr="00010D8A">
        <w:rPr>
          <w:sz w:val="22"/>
        </w:rPr>
        <w:t xml:space="preserve"> экспертизы проекта нормативного правового акта, подлежит обязательному хранению ответственным сотрудником Администрации поселения.</w:t>
      </w:r>
    </w:p>
    <w:p w:rsidR="005E3895" w:rsidRPr="00010D8A" w:rsidRDefault="005E3895" w:rsidP="005E3895">
      <w:pPr>
        <w:spacing w:after="0" w:line="240" w:lineRule="auto"/>
        <w:jc w:val="center"/>
        <w:rPr>
          <w:b/>
          <w:sz w:val="22"/>
        </w:rPr>
      </w:pPr>
      <w:r w:rsidRPr="00010D8A">
        <w:rPr>
          <w:b/>
          <w:sz w:val="22"/>
        </w:rPr>
        <w:sym w:font="Symbol" w:char="0049"/>
      </w:r>
      <w:r w:rsidRPr="00010D8A">
        <w:rPr>
          <w:b/>
          <w:sz w:val="22"/>
        </w:rPr>
        <w:sym w:font="Symbol" w:char="0049"/>
      </w:r>
      <w:r w:rsidRPr="00010D8A">
        <w:rPr>
          <w:b/>
          <w:sz w:val="22"/>
        </w:rPr>
        <w:sym w:font="Symbol" w:char="0049"/>
      </w:r>
      <w:r w:rsidRPr="00010D8A">
        <w:rPr>
          <w:b/>
          <w:sz w:val="22"/>
        </w:rPr>
        <w:t xml:space="preserve">. Порядок проведения </w:t>
      </w:r>
      <w:proofErr w:type="spellStart"/>
      <w:r w:rsidRPr="00010D8A">
        <w:rPr>
          <w:b/>
          <w:sz w:val="22"/>
        </w:rPr>
        <w:t>антикоррупционной</w:t>
      </w:r>
      <w:proofErr w:type="spellEnd"/>
      <w:r w:rsidRPr="00010D8A">
        <w:rPr>
          <w:b/>
          <w:sz w:val="22"/>
        </w:rPr>
        <w:t xml:space="preserve"> экспертизы нормативных правовых актов Администрации поселения</w:t>
      </w:r>
    </w:p>
    <w:p w:rsidR="005E3895" w:rsidRPr="00010D8A" w:rsidRDefault="005E3895" w:rsidP="005E3895">
      <w:pPr>
        <w:spacing w:after="0" w:line="240" w:lineRule="auto"/>
        <w:ind w:firstLine="426"/>
        <w:jc w:val="both"/>
        <w:rPr>
          <w:sz w:val="22"/>
        </w:rPr>
      </w:pPr>
      <w:r w:rsidRPr="00010D8A">
        <w:rPr>
          <w:sz w:val="22"/>
        </w:rPr>
        <w:t xml:space="preserve">3.1. </w:t>
      </w:r>
      <w:proofErr w:type="spellStart"/>
      <w:r w:rsidRPr="00010D8A">
        <w:rPr>
          <w:sz w:val="22"/>
        </w:rPr>
        <w:t>Антикоррупционная</w:t>
      </w:r>
      <w:proofErr w:type="spellEnd"/>
      <w:r w:rsidRPr="00010D8A">
        <w:rPr>
          <w:sz w:val="22"/>
        </w:rPr>
        <w:t xml:space="preserve"> экспертиза нормативных правовых актов Администрации поселения проводится в случаях:</w:t>
      </w:r>
    </w:p>
    <w:p w:rsidR="005E3895" w:rsidRPr="00010D8A" w:rsidRDefault="005E3895" w:rsidP="005E3895">
      <w:pPr>
        <w:spacing w:after="0" w:line="240" w:lineRule="auto"/>
        <w:ind w:firstLine="426"/>
        <w:jc w:val="both"/>
        <w:rPr>
          <w:sz w:val="22"/>
        </w:rPr>
      </w:pPr>
      <w:proofErr w:type="gramStart"/>
      <w:r w:rsidRPr="00010D8A">
        <w:rPr>
          <w:sz w:val="22"/>
        </w:rPr>
        <w:t xml:space="preserve">3.1.1. поступления в адрес Главы поселения письменных обращений органов государственной власти, органов местного самоуправления, граждан и организаций с информацией о возможной </w:t>
      </w:r>
      <w:proofErr w:type="spellStart"/>
      <w:r w:rsidRPr="00010D8A">
        <w:rPr>
          <w:sz w:val="22"/>
        </w:rPr>
        <w:t>коррупциогенности</w:t>
      </w:r>
      <w:proofErr w:type="spellEnd"/>
      <w:r w:rsidRPr="00010D8A">
        <w:rPr>
          <w:sz w:val="22"/>
        </w:rPr>
        <w:t xml:space="preserve"> указанного акта, полученной по результатам анализа практики его </w:t>
      </w:r>
      <w:proofErr w:type="spellStart"/>
      <w:r w:rsidRPr="00010D8A">
        <w:rPr>
          <w:sz w:val="22"/>
        </w:rPr>
        <w:t>правоприменения</w:t>
      </w:r>
      <w:proofErr w:type="spellEnd"/>
      <w:r w:rsidRPr="00010D8A">
        <w:rPr>
          <w:sz w:val="22"/>
        </w:rPr>
        <w:t xml:space="preserve">. </w:t>
      </w:r>
      <w:proofErr w:type="gramEnd"/>
    </w:p>
    <w:p w:rsidR="005E3895" w:rsidRPr="00010D8A" w:rsidRDefault="005E3895" w:rsidP="005E3895">
      <w:pPr>
        <w:spacing w:after="0" w:line="240" w:lineRule="auto"/>
        <w:ind w:firstLine="426"/>
        <w:jc w:val="both"/>
        <w:rPr>
          <w:sz w:val="22"/>
        </w:rPr>
      </w:pPr>
      <w:r w:rsidRPr="00010D8A">
        <w:rPr>
          <w:sz w:val="22"/>
        </w:rPr>
        <w:t xml:space="preserve">3.1.2. выявления сотрудниками, структурными подразделениями Администрации поселения в нормативных правовых актах Администрации  поселения </w:t>
      </w:r>
      <w:proofErr w:type="spellStart"/>
      <w:r w:rsidRPr="00010D8A">
        <w:rPr>
          <w:sz w:val="22"/>
        </w:rPr>
        <w:t>коррупциогенных</w:t>
      </w:r>
      <w:proofErr w:type="spellEnd"/>
      <w:r w:rsidRPr="00010D8A">
        <w:rPr>
          <w:sz w:val="22"/>
        </w:rPr>
        <w:t xml:space="preserve"> факторов.</w:t>
      </w:r>
    </w:p>
    <w:p w:rsidR="005E3895" w:rsidRPr="00010D8A" w:rsidRDefault="005E3895" w:rsidP="005E3895">
      <w:pPr>
        <w:spacing w:after="0" w:line="240" w:lineRule="auto"/>
        <w:ind w:firstLine="426"/>
        <w:jc w:val="both"/>
        <w:rPr>
          <w:sz w:val="22"/>
        </w:rPr>
      </w:pPr>
      <w:r w:rsidRPr="00010D8A">
        <w:rPr>
          <w:sz w:val="22"/>
        </w:rPr>
        <w:t xml:space="preserve">3.2.  </w:t>
      </w:r>
      <w:proofErr w:type="spellStart"/>
      <w:r w:rsidRPr="00010D8A">
        <w:rPr>
          <w:sz w:val="22"/>
        </w:rPr>
        <w:t>Антикоррупционная</w:t>
      </w:r>
      <w:proofErr w:type="spellEnd"/>
      <w:r w:rsidRPr="00010D8A">
        <w:rPr>
          <w:sz w:val="22"/>
        </w:rPr>
        <w:t xml:space="preserve"> экспертиза нормативного правового акта в случае, указанном в пункте 3.1.1. настоящего Порядка, проводится ответственным сотрудником Администрации поселения на основании поручения Главы поселения. </w:t>
      </w:r>
    </w:p>
    <w:p w:rsidR="005E3895" w:rsidRPr="00010D8A" w:rsidRDefault="005E3895" w:rsidP="005E3895">
      <w:pPr>
        <w:spacing w:after="0" w:line="240" w:lineRule="auto"/>
        <w:ind w:firstLine="426"/>
        <w:jc w:val="both"/>
        <w:rPr>
          <w:sz w:val="22"/>
        </w:rPr>
      </w:pPr>
      <w:r w:rsidRPr="00010D8A">
        <w:rPr>
          <w:sz w:val="22"/>
        </w:rPr>
        <w:t xml:space="preserve">3.3. В случае, установленном пунктом 3.1.2. настоящего Порядка, соответствующее структурное подразделение, сотрудник Администрации поселения в течение 5 рабочих дней направляет Главе поселения нормативный правовой акт с мотивированным обоснованием необходимости проведения </w:t>
      </w:r>
      <w:proofErr w:type="spellStart"/>
      <w:r w:rsidRPr="00010D8A">
        <w:rPr>
          <w:sz w:val="22"/>
        </w:rPr>
        <w:t>антикоррупционной</w:t>
      </w:r>
      <w:proofErr w:type="spellEnd"/>
      <w:r w:rsidRPr="00010D8A">
        <w:rPr>
          <w:sz w:val="22"/>
        </w:rPr>
        <w:t xml:space="preserve"> экспертизы. </w:t>
      </w:r>
    </w:p>
    <w:p w:rsidR="005E3895" w:rsidRPr="00010D8A" w:rsidRDefault="005E3895" w:rsidP="005E3895">
      <w:pPr>
        <w:spacing w:after="0" w:line="240" w:lineRule="auto"/>
        <w:ind w:firstLine="426"/>
        <w:jc w:val="both"/>
        <w:rPr>
          <w:sz w:val="22"/>
        </w:rPr>
      </w:pPr>
      <w:r w:rsidRPr="00010D8A">
        <w:rPr>
          <w:sz w:val="22"/>
        </w:rPr>
        <w:lastRenderedPageBreak/>
        <w:t xml:space="preserve">3.4.  </w:t>
      </w:r>
      <w:proofErr w:type="spellStart"/>
      <w:r w:rsidRPr="00010D8A">
        <w:rPr>
          <w:sz w:val="22"/>
        </w:rPr>
        <w:t>Антикоррупционная</w:t>
      </w:r>
      <w:proofErr w:type="spellEnd"/>
      <w:r w:rsidRPr="00010D8A">
        <w:rPr>
          <w:sz w:val="22"/>
        </w:rPr>
        <w:t xml:space="preserve"> экспертиза нормативного правового акта проводится в срок, определенный поручением Главы поселения, но не более чем в течение 14 рабочих дней со дня поступления указанного поручения ответственному сотруднику Администрации поселения. </w:t>
      </w:r>
    </w:p>
    <w:p w:rsidR="005E3895" w:rsidRPr="00010D8A" w:rsidRDefault="005E3895" w:rsidP="005E3895">
      <w:pPr>
        <w:spacing w:after="0" w:line="240" w:lineRule="auto"/>
        <w:ind w:firstLine="426"/>
        <w:jc w:val="both"/>
        <w:rPr>
          <w:sz w:val="22"/>
        </w:rPr>
      </w:pPr>
      <w:r w:rsidRPr="00010D8A">
        <w:rPr>
          <w:sz w:val="22"/>
        </w:rPr>
        <w:t xml:space="preserve">3.5.  Ответственный сотрудник  Администрации поселения по результатам проведения </w:t>
      </w:r>
      <w:proofErr w:type="spellStart"/>
      <w:r w:rsidRPr="00010D8A">
        <w:rPr>
          <w:sz w:val="22"/>
        </w:rPr>
        <w:t>антикоррупционной</w:t>
      </w:r>
      <w:proofErr w:type="spellEnd"/>
      <w:r w:rsidRPr="00010D8A">
        <w:rPr>
          <w:sz w:val="22"/>
        </w:rPr>
        <w:t xml:space="preserve"> экспертизы нормативного правового акта дает письменное заключение по установленной форме (приложение  2 к настоящему Порядку). </w:t>
      </w:r>
    </w:p>
    <w:p w:rsidR="005E3895" w:rsidRPr="00010D8A" w:rsidRDefault="005E3895" w:rsidP="005E3895">
      <w:pPr>
        <w:spacing w:after="0" w:line="240" w:lineRule="auto"/>
        <w:ind w:firstLine="426"/>
        <w:jc w:val="both"/>
        <w:rPr>
          <w:sz w:val="22"/>
        </w:rPr>
      </w:pPr>
      <w:r w:rsidRPr="00010D8A">
        <w:rPr>
          <w:sz w:val="22"/>
        </w:rPr>
        <w:t xml:space="preserve">3.6.  В случае выявления в нормативном правовом акте </w:t>
      </w:r>
      <w:proofErr w:type="spellStart"/>
      <w:r w:rsidRPr="00010D8A">
        <w:rPr>
          <w:sz w:val="22"/>
        </w:rPr>
        <w:t>коррупциогенных</w:t>
      </w:r>
      <w:proofErr w:type="spellEnd"/>
      <w:r w:rsidRPr="00010D8A">
        <w:rPr>
          <w:sz w:val="22"/>
        </w:rPr>
        <w:t xml:space="preserve"> факторов, в заключении указываются конкретные положения нормативного правового акта, способствующие созданию условий для проявления коррупции, и соответствующие </w:t>
      </w:r>
      <w:proofErr w:type="spellStart"/>
      <w:r w:rsidRPr="00010D8A">
        <w:rPr>
          <w:sz w:val="22"/>
        </w:rPr>
        <w:t>коррупциогенные</w:t>
      </w:r>
      <w:proofErr w:type="spellEnd"/>
      <w:r w:rsidRPr="00010D8A">
        <w:rPr>
          <w:sz w:val="22"/>
        </w:rPr>
        <w:t xml:space="preserve"> факторы. </w:t>
      </w:r>
    </w:p>
    <w:p w:rsidR="005E3895" w:rsidRPr="00010D8A" w:rsidRDefault="005E3895" w:rsidP="005E3895">
      <w:pPr>
        <w:spacing w:after="0" w:line="240" w:lineRule="auto"/>
        <w:ind w:firstLine="426"/>
        <w:jc w:val="both"/>
        <w:rPr>
          <w:sz w:val="22"/>
        </w:rPr>
      </w:pPr>
      <w:r w:rsidRPr="00010D8A">
        <w:rPr>
          <w:sz w:val="22"/>
        </w:rPr>
        <w:t xml:space="preserve">На основании заключения ответственного сотрудника  Администрации поселения исполнитель, осуществляющей разработку нормативного правового акта, в сфере деятельности которого рассматривается реализация нормативного правового акта, готовит предложения по устранению выявленных в таком нормативном правовом акте </w:t>
      </w:r>
      <w:proofErr w:type="spellStart"/>
      <w:r w:rsidRPr="00010D8A">
        <w:rPr>
          <w:sz w:val="22"/>
        </w:rPr>
        <w:t>коррупциогенных</w:t>
      </w:r>
      <w:proofErr w:type="spellEnd"/>
      <w:r w:rsidRPr="00010D8A">
        <w:rPr>
          <w:sz w:val="22"/>
        </w:rPr>
        <w:t xml:space="preserve"> факторов и направляет их Главе поселения для принятия решения. </w:t>
      </w:r>
    </w:p>
    <w:p w:rsidR="005E3895" w:rsidRPr="00010D8A" w:rsidRDefault="005E3895" w:rsidP="005E3895">
      <w:pPr>
        <w:spacing w:after="0" w:line="240" w:lineRule="auto"/>
        <w:ind w:firstLine="426"/>
        <w:jc w:val="both"/>
        <w:rPr>
          <w:sz w:val="22"/>
        </w:rPr>
      </w:pPr>
      <w:r w:rsidRPr="00010D8A">
        <w:rPr>
          <w:sz w:val="22"/>
        </w:rPr>
        <w:t xml:space="preserve">3.7. Заключение по результатам  проведения </w:t>
      </w:r>
      <w:proofErr w:type="spellStart"/>
      <w:r w:rsidRPr="00010D8A">
        <w:rPr>
          <w:sz w:val="22"/>
        </w:rPr>
        <w:t>антикоррупционной</w:t>
      </w:r>
      <w:proofErr w:type="spellEnd"/>
      <w:r w:rsidRPr="00010D8A">
        <w:rPr>
          <w:sz w:val="22"/>
        </w:rPr>
        <w:t xml:space="preserve"> экспертизы нормативного правового акта подлежит обязательному хранению у ответственного сотрудника Администрации поселения. </w:t>
      </w:r>
    </w:p>
    <w:p w:rsidR="005E3895" w:rsidRPr="00010D8A" w:rsidRDefault="005E3895" w:rsidP="005E3895">
      <w:pPr>
        <w:spacing w:after="0" w:line="240" w:lineRule="auto"/>
        <w:jc w:val="center"/>
        <w:rPr>
          <w:b/>
          <w:sz w:val="22"/>
        </w:rPr>
      </w:pPr>
      <w:r w:rsidRPr="00010D8A">
        <w:rPr>
          <w:b/>
          <w:sz w:val="22"/>
        </w:rPr>
        <w:sym w:font="Symbol" w:char="0049"/>
      </w:r>
      <w:r w:rsidRPr="00010D8A">
        <w:rPr>
          <w:rFonts w:ascii="Sylfaen" w:hAnsi="Sylfaen"/>
          <w:b/>
          <w:sz w:val="22"/>
        </w:rPr>
        <w:t>V</w:t>
      </w:r>
      <w:r w:rsidRPr="00010D8A">
        <w:rPr>
          <w:b/>
          <w:sz w:val="22"/>
        </w:rPr>
        <w:t xml:space="preserve">. Независимая </w:t>
      </w:r>
      <w:proofErr w:type="spellStart"/>
      <w:r w:rsidRPr="00010D8A">
        <w:rPr>
          <w:b/>
          <w:sz w:val="22"/>
        </w:rPr>
        <w:t>антикоррупционная</w:t>
      </w:r>
      <w:proofErr w:type="spellEnd"/>
      <w:r w:rsidRPr="00010D8A">
        <w:rPr>
          <w:b/>
          <w:sz w:val="22"/>
        </w:rPr>
        <w:t xml:space="preserve"> экспертиза нормативных правовых актов и проектов нормативных правовых актов Администрации поселения</w:t>
      </w:r>
    </w:p>
    <w:p w:rsidR="005E3895" w:rsidRPr="00010D8A" w:rsidRDefault="005E3895" w:rsidP="005E3895">
      <w:pPr>
        <w:spacing w:after="0" w:line="240" w:lineRule="auto"/>
        <w:ind w:firstLine="426"/>
        <w:jc w:val="both"/>
        <w:rPr>
          <w:sz w:val="22"/>
        </w:rPr>
      </w:pPr>
      <w:r w:rsidRPr="00010D8A">
        <w:rPr>
          <w:sz w:val="22"/>
        </w:rPr>
        <w:t xml:space="preserve">4.1. </w:t>
      </w:r>
      <w:proofErr w:type="gramStart"/>
      <w:r w:rsidRPr="00010D8A">
        <w:rPr>
          <w:sz w:val="22"/>
        </w:rPr>
        <w:t xml:space="preserve">Для проведения независимой </w:t>
      </w:r>
      <w:proofErr w:type="spellStart"/>
      <w:r w:rsidRPr="00010D8A">
        <w:rPr>
          <w:sz w:val="22"/>
        </w:rPr>
        <w:t>антикоррупционной</w:t>
      </w:r>
      <w:proofErr w:type="spellEnd"/>
      <w:r w:rsidRPr="00010D8A">
        <w:rPr>
          <w:sz w:val="22"/>
        </w:rPr>
        <w:t xml:space="preserve"> экспертизы нормативных правовых актов, за исключением нормативных правовых актов, содержащих сведения, составляющие государственную тайну, или сведения конфиденциального характера, разработчик проекта нормативного правового акта, ответственный за подготовку указанных проектов нормативных правовых актов, вправе их разместить на сайте сельского поселения Подгорное Кинель-Черкасского района Самарской области в сети Интернет в течение рабочего дня, соответствующего дню их направления на рассмотрение</w:t>
      </w:r>
      <w:proofErr w:type="gramEnd"/>
      <w:r w:rsidRPr="00010D8A">
        <w:rPr>
          <w:sz w:val="22"/>
        </w:rPr>
        <w:t xml:space="preserve"> ответственному сотруднику  Администрации поселения.       </w:t>
      </w:r>
    </w:p>
    <w:p w:rsidR="005E3895" w:rsidRPr="00010D8A" w:rsidRDefault="005E3895" w:rsidP="005E3895">
      <w:pPr>
        <w:pStyle w:val="afe"/>
        <w:shd w:val="clear" w:color="auto" w:fill="FFFFFF"/>
        <w:spacing w:before="0" w:beforeAutospacing="0" w:after="0" w:afterAutospacing="0"/>
        <w:ind w:firstLine="426"/>
        <w:jc w:val="both"/>
        <w:rPr>
          <w:color w:val="000000"/>
          <w:sz w:val="22"/>
          <w:szCs w:val="22"/>
        </w:rPr>
      </w:pPr>
      <w:r w:rsidRPr="00010D8A">
        <w:rPr>
          <w:sz w:val="22"/>
          <w:szCs w:val="22"/>
        </w:rPr>
        <w:t xml:space="preserve">4.2. Проведение независимой  </w:t>
      </w:r>
      <w:proofErr w:type="spellStart"/>
      <w:r w:rsidRPr="00010D8A">
        <w:rPr>
          <w:sz w:val="22"/>
          <w:szCs w:val="22"/>
        </w:rPr>
        <w:t>антикоррупционной</w:t>
      </w:r>
      <w:proofErr w:type="spellEnd"/>
      <w:r w:rsidRPr="00010D8A">
        <w:rPr>
          <w:sz w:val="22"/>
          <w:szCs w:val="22"/>
        </w:rPr>
        <w:t xml:space="preserve"> экспертизы нормативных правовых актов и проектов нормативных правовых актов Администрации поселения и рассмотрение заключений по результатам ее проведения осуществляется </w:t>
      </w:r>
      <w:r w:rsidRPr="00010D8A">
        <w:rPr>
          <w:color w:val="000000"/>
          <w:sz w:val="22"/>
          <w:szCs w:val="22"/>
        </w:rPr>
        <w:t xml:space="preserve">в соответствии с Федеральным законом от 17.07.2009 № 172-ФЗ "Об </w:t>
      </w:r>
      <w:proofErr w:type="spellStart"/>
      <w:r w:rsidRPr="00010D8A">
        <w:rPr>
          <w:color w:val="000000"/>
          <w:sz w:val="22"/>
          <w:szCs w:val="22"/>
        </w:rPr>
        <w:t>антикоррупционной</w:t>
      </w:r>
      <w:proofErr w:type="spellEnd"/>
      <w:r w:rsidRPr="00010D8A">
        <w:rPr>
          <w:color w:val="000000"/>
          <w:sz w:val="22"/>
          <w:szCs w:val="22"/>
        </w:rPr>
        <w:t xml:space="preserve"> экспертизе нормативных правовых актов и проектов нормативных правовых актов".</w:t>
      </w:r>
    </w:p>
    <w:p w:rsidR="005E3895" w:rsidRPr="00010D8A" w:rsidRDefault="005E3895" w:rsidP="005E3895">
      <w:pPr>
        <w:autoSpaceDE w:val="0"/>
        <w:autoSpaceDN w:val="0"/>
        <w:adjustRightInd w:val="0"/>
        <w:spacing w:after="0" w:line="240" w:lineRule="auto"/>
        <w:ind w:firstLine="426"/>
        <w:jc w:val="both"/>
        <w:rPr>
          <w:sz w:val="22"/>
        </w:rPr>
      </w:pPr>
      <w:r w:rsidRPr="00010D8A">
        <w:rPr>
          <w:sz w:val="22"/>
        </w:rPr>
        <w:t xml:space="preserve">4.3. Не допускается проведение независимой </w:t>
      </w:r>
      <w:proofErr w:type="spellStart"/>
      <w:r w:rsidRPr="00010D8A">
        <w:rPr>
          <w:sz w:val="22"/>
        </w:rPr>
        <w:t>антикоррупционной</w:t>
      </w:r>
      <w:proofErr w:type="spellEnd"/>
      <w:r w:rsidRPr="00010D8A">
        <w:rPr>
          <w:sz w:val="22"/>
        </w:rPr>
        <w:t xml:space="preserve"> экспертизы нормативных правовых актов (проектов нормативных правовых актов):</w:t>
      </w:r>
    </w:p>
    <w:p w:rsidR="005E3895" w:rsidRPr="00010D8A" w:rsidRDefault="005E3895" w:rsidP="005E3895">
      <w:pPr>
        <w:autoSpaceDE w:val="0"/>
        <w:autoSpaceDN w:val="0"/>
        <w:adjustRightInd w:val="0"/>
        <w:spacing w:after="0" w:line="240" w:lineRule="auto"/>
        <w:ind w:firstLine="426"/>
        <w:jc w:val="both"/>
        <w:rPr>
          <w:sz w:val="22"/>
        </w:rPr>
      </w:pPr>
      <w:r w:rsidRPr="00010D8A">
        <w:rPr>
          <w:sz w:val="22"/>
        </w:rPr>
        <w:t>1) гражданами, имеющими неснятую или непогашенную судимость;</w:t>
      </w:r>
    </w:p>
    <w:p w:rsidR="005E3895" w:rsidRPr="00010D8A" w:rsidRDefault="005E3895" w:rsidP="005E3895">
      <w:pPr>
        <w:autoSpaceDE w:val="0"/>
        <w:autoSpaceDN w:val="0"/>
        <w:adjustRightInd w:val="0"/>
        <w:spacing w:after="0" w:line="240" w:lineRule="auto"/>
        <w:ind w:firstLine="426"/>
        <w:jc w:val="both"/>
        <w:rPr>
          <w:sz w:val="22"/>
        </w:rPr>
      </w:pPr>
      <w:r w:rsidRPr="00010D8A">
        <w:rPr>
          <w:sz w:val="22"/>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5E3895" w:rsidRPr="00010D8A" w:rsidRDefault="005E3895" w:rsidP="005E3895">
      <w:pPr>
        <w:autoSpaceDE w:val="0"/>
        <w:autoSpaceDN w:val="0"/>
        <w:adjustRightInd w:val="0"/>
        <w:spacing w:after="0" w:line="240" w:lineRule="auto"/>
        <w:ind w:firstLine="426"/>
        <w:jc w:val="both"/>
        <w:rPr>
          <w:sz w:val="22"/>
        </w:rPr>
      </w:pPr>
      <w:r w:rsidRPr="00010D8A">
        <w:rPr>
          <w:sz w:val="22"/>
        </w:rPr>
        <w:t xml:space="preserve">3) гражданами, осуществляющими деятельность в органах и организациях, указанных в пункте 3 части 1 статьи 3 Федерального закона от 17.07.2009 года № 172-ФЗ «Об </w:t>
      </w:r>
      <w:proofErr w:type="spellStart"/>
      <w:r w:rsidRPr="00010D8A">
        <w:rPr>
          <w:sz w:val="22"/>
        </w:rPr>
        <w:t>антикоррупционной</w:t>
      </w:r>
      <w:proofErr w:type="spellEnd"/>
      <w:r w:rsidRPr="00010D8A">
        <w:rPr>
          <w:sz w:val="22"/>
        </w:rPr>
        <w:t xml:space="preserve"> экспертизе нормативных правовых актов и проектов нормативных правовых актов»;</w:t>
      </w:r>
    </w:p>
    <w:p w:rsidR="005E3895" w:rsidRPr="00010D8A" w:rsidRDefault="005E3895" w:rsidP="005E3895">
      <w:pPr>
        <w:autoSpaceDE w:val="0"/>
        <w:autoSpaceDN w:val="0"/>
        <w:adjustRightInd w:val="0"/>
        <w:spacing w:after="0" w:line="240" w:lineRule="auto"/>
        <w:ind w:firstLine="426"/>
        <w:jc w:val="both"/>
        <w:rPr>
          <w:sz w:val="22"/>
        </w:rPr>
      </w:pPr>
      <w:r w:rsidRPr="00010D8A">
        <w:rPr>
          <w:sz w:val="22"/>
        </w:rPr>
        <w:t>4) международными и иностранными организациями;</w:t>
      </w:r>
    </w:p>
    <w:p w:rsidR="005E3895" w:rsidRPr="00010D8A" w:rsidRDefault="005E3895" w:rsidP="005E3895">
      <w:pPr>
        <w:autoSpaceDE w:val="0"/>
        <w:autoSpaceDN w:val="0"/>
        <w:adjustRightInd w:val="0"/>
        <w:spacing w:after="0" w:line="240" w:lineRule="auto"/>
        <w:ind w:firstLine="426"/>
        <w:jc w:val="both"/>
        <w:rPr>
          <w:sz w:val="22"/>
        </w:rPr>
      </w:pPr>
      <w:r w:rsidRPr="00010D8A">
        <w:rPr>
          <w:sz w:val="22"/>
        </w:rPr>
        <w:t>5) некоммерческими организациями, выполняющими функции иностранного агента.</w:t>
      </w:r>
    </w:p>
    <w:p w:rsidR="005E3895" w:rsidRPr="00010D8A" w:rsidRDefault="005E3895" w:rsidP="005E3895">
      <w:pPr>
        <w:pStyle w:val="afe"/>
        <w:shd w:val="clear" w:color="auto" w:fill="FFFFFF"/>
        <w:spacing w:before="0" w:beforeAutospacing="0" w:after="0" w:afterAutospacing="0"/>
        <w:ind w:firstLine="426"/>
        <w:jc w:val="both"/>
        <w:rPr>
          <w:color w:val="000000"/>
          <w:sz w:val="22"/>
          <w:szCs w:val="22"/>
        </w:rPr>
      </w:pPr>
      <w:r w:rsidRPr="00010D8A">
        <w:rPr>
          <w:color w:val="000000"/>
          <w:sz w:val="22"/>
          <w:szCs w:val="22"/>
        </w:rPr>
        <w:t xml:space="preserve">4.4. Результаты независимой </w:t>
      </w:r>
      <w:proofErr w:type="spellStart"/>
      <w:r w:rsidRPr="00010D8A">
        <w:rPr>
          <w:color w:val="000000"/>
          <w:sz w:val="22"/>
          <w:szCs w:val="22"/>
        </w:rPr>
        <w:t>антикоррупционной</w:t>
      </w:r>
      <w:proofErr w:type="spellEnd"/>
      <w:r w:rsidRPr="00010D8A">
        <w:rPr>
          <w:color w:val="000000"/>
          <w:sz w:val="22"/>
          <w:szCs w:val="22"/>
        </w:rPr>
        <w:t xml:space="preserve"> экспертизы отражаются в заключении по форме, утвержденной Приказом Минюста России от 21.10.2011 N 363 "Об утверждении формы заключения по результатам независимой </w:t>
      </w:r>
      <w:proofErr w:type="spellStart"/>
      <w:r w:rsidRPr="00010D8A">
        <w:rPr>
          <w:color w:val="000000"/>
          <w:sz w:val="22"/>
          <w:szCs w:val="22"/>
        </w:rPr>
        <w:t>антикоррупционной</w:t>
      </w:r>
      <w:proofErr w:type="spellEnd"/>
      <w:r w:rsidRPr="00010D8A">
        <w:rPr>
          <w:color w:val="000000"/>
          <w:sz w:val="22"/>
          <w:szCs w:val="22"/>
        </w:rPr>
        <w:t xml:space="preserve"> экспертизы". </w:t>
      </w:r>
    </w:p>
    <w:p w:rsidR="005E3895" w:rsidRPr="00010D8A" w:rsidRDefault="005E3895" w:rsidP="005E3895">
      <w:pPr>
        <w:pStyle w:val="afe"/>
        <w:shd w:val="clear" w:color="auto" w:fill="FFFFFF"/>
        <w:spacing w:before="0" w:beforeAutospacing="0" w:after="0" w:afterAutospacing="0"/>
        <w:ind w:firstLine="426"/>
        <w:jc w:val="both"/>
        <w:rPr>
          <w:sz w:val="22"/>
          <w:szCs w:val="22"/>
        </w:rPr>
      </w:pPr>
      <w:r w:rsidRPr="00010D8A">
        <w:rPr>
          <w:sz w:val="22"/>
          <w:szCs w:val="22"/>
        </w:rPr>
        <w:t xml:space="preserve">4.5. Срок проведения независимой </w:t>
      </w:r>
      <w:proofErr w:type="spellStart"/>
      <w:r w:rsidRPr="00010D8A">
        <w:rPr>
          <w:sz w:val="22"/>
          <w:szCs w:val="22"/>
        </w:rPr>
        <w:t>антикоррупционной</w:t>
      </w:r>
      <w:proofErr w:type="spellEnd"/>
      <w:r w:rsidRPr="00010D8A">
        <w:rPr>
          <w:sz w:val="22"/>
          <w:szCs w:val="22"/>
        </w:rPr>
        <w:t xml:space="preserve"> экспертизы проекта нормативного правового акта составляет не менее 5 рабочих дней.</w:t>
      </w:r>
    </w:p>
    <w:p w:rsidR="005E3895" w:rsidRPr="00010D8A" w:rsidRDefault="005E3895" w:rsidP="005E3895">
      <w:pPr>
        <w:pStyle w:val="a7"/>
        <w:ind w:firstLine="426"/>
        <w:jc w:val="both"/>
        <w:rPr>
          <w:rFonts w:ascii="Times New Roman" w:hAnsi="Times New Roman" w:cs="Times New Roman"/>
        </w:rPr>
      </w:pPr>
      <w:r w:rsidRPr="00010D8A">
        <w:rPr>
          <w:rFonts w:ascii="Times New Roman" w:hAnsi="Times New Roman" w:cs="Times New Roman"/>
        </w:rPr>
        <w:t xml:space="preserve">4.6. Заключение по результатам независимой </w:t>
      </w:r>
      <w:proofErr w:type="spellStart"/>
      <w:r w:rsidRPr="00010D8A">
        <w:rPr>
          <w:rFonts w:ascii="Times New Roman" w:hAnsi="Times New Roman" w:cs="Times New Roman"/>
        </w:rPr>
        <w:t>антикоррупционной</w:t>
      </w:r>
      <w:proofErr w:type="spellEnd"/>
      <w:r w:rsidRPr="00010D8A">
        <w:rPr>
          <w:rFonts w:ascii="Times New Roman" w:hAnsi="Times New Roman" w:cs="Times New Roman"/>
        </w:rPr>
        <w:t xml:space="preserve"> экспертизы носит рекомендательный характер и подлежит обязательному рассмотрению разработчиком проекта, в течение  30  рабочих дней со дня его получения. </w:t>
      </w:r>
    </w:p>
    <w:p w:rsidR="005E3895" w:rsidRPr="00010D8A" w:rsidRDefault="005E3895" w:rsidP="005E3895">
      <w:pPr>
        <w:pStyle w:val="a7"/>
        <w:ind w:firstLine="426"/>
        <w:jc w:val="both"/>
        <w:rPr>
          <w:rFonts w:ascii="Times New Roman" w:hAnsi="Times New Roman" w:cs="Times New Roman"/>
        </w:rPr>
      </w:pPr>
      <w:r w:rsidRPr="00010D8A">
        <w:rPr>
          <w:rFonts w:ascii="Times New Roman" w:hAnsi="Times New Roman" w:cs="Times New Roman"/>
        </w:rPr>
        <w:t>4.7. По результатам рассмотрения заключения гражданину или организации, проводившим независимую экспертизу, разработчиком проекта направляется мотивированный ответ, согласованный с ответственным сотрудником Администрации поселения, за исключением случаев, когда в заключении отсутствует предложение о способе устранения</w:t>
      </w:r>
      <w:r w:rsidRPr="00010D8A">
        <w:rPr>
          <w:rStyle w:val="8pt"/>
          <w:rFonts w:eastAsia="Arial Unicode MS"/>
          <w:sz w:val="22"/>
          <w:szCs w:val="22"/>
        </w:rPr>
        <w:t xml:space="preserve"> выявленных </w:t>
      </w:r>
      <w:proofErr w:type="spellStart"/>
      <w:r w:rsidRPr="00010D8A">
        <w:rPr>
          <w:rFonts w:ascii="Times New Roman" w:hAnsi="Times New Roman" w:cs="Times New Roman"/>
        </w:rPr>
        <w:t>коррупциогенных</w:t>
      </w:r>
      <w:proofErr w:type="spellEnd"/>
      <w:r w:rsidRPr="00010D8A">
        <w:rPr>
          <w:rFonts w:ascii="Times New Roman" w:hAnsi="Times New Roman" w:cs="Times New Roman"/>
        </w:rPr>
        <w:t xml:space="preserve"> факторов.</w:t>
      </w:r>
    </w:p>
    <w:p w:rsidR="001F64BB" w:rsidRDefault="005E3895" w:rsidP="00010D8A">
      <w:pPr>
        <w:pStyle w:val="a7"/>
        <w:ind w:firstLine="426"/>
        <w:jc w:val="both"/>
        <w:rPr>
          <w:noProof/>
          <w:sz w:val="24"/>
          <w:szCs w:val="24"/>
        </w:rPr>
      </w:pPr>
      <w:r w:rsidRPr="00010D8A">
        <w:rPr>
          <w:rFonts w:ascii="Times New Roman" w:hAnsi="Times New Roman" w:cs="Times New Roman"/>
        </w:rPr>
        <w:t xml:space="preserve">4.8. В случае выявления в нормативном правовом акте или проекте нормативного правового акта </w:t>
      </w:r>
      <w:proofErr w:type="spellStart"/>
      <w:r w:rsidRPr="00010D8A">
        <w:rPr>
          <w:rFonts w:ascii="Times New Roman" w:hAnsi="Times New Roman" w:cs="Times New Roman"/>
        </w:rPr>
        <w:t>коррупциогенных</w:t>
      </w:r>
      <w:proofErr w:type="spellEnd"/>
      <w:r w:rsidRPr="00010D8A">
        <w:rPr>
          <w:rFonts w:ascii="Times New Roman" w:hAnsi="Times New Roman" w:cs="Times New Roman"/>
        </w:rPr>
        <w:t xml:space="preserve"> факторов, отраженных в заключении по результатам независимой </w:t>
      </w:r>
      <w:proofErr w:type="spellStart"/>
      <w:r w:rsidRPr="00010D8A">
        <w:rPr>
          <w:rFonts w:ascii="Times New Roman" w:hAnsi="Times New Roman" w:cs="Times New Roman"/>
        </w:rPr>
        <w:t>антикоррупационной</w:t>
      </w:r>
      <w:proofErr w:type="spellEnd"/>
      <w:r w:rsidRPr="00010D8A">
        <w:rPr>
          <w:rFonts w:ascii="Times New Roman" w:hAnsi="Times New Roman" w:cs="Times New Roman"/>
        </w:rPr>
        <w:t xml:space="preserve"> экспертизы, разработчики нормативного правового акта или проекта нормативного правового акта устраняют </w:t>
      </w:r>
      <w:proofErr w:type="spellStart"/>
      <w:r w:rsidRPr="00010D8A">
        <w:rPr>
          <w:rFonts w:ascii="Times New Roman" w:hAnsi="Times New Roman" w:cs="Times New Roman"/>
        </w:rPr>
        <w:t>коррупциогенные</w:t>
      </w:r>
      <w:proofErr w:type="spellEnd"/>
      <w:r w:rsidRPr="00010D8A">
        <w:rPr>
          <w:rFonts w:ascii="Times New Roman" w:hAnsi="Times New Roman" w:cs="Times New Roman"/>
        </w:rPr>
        <w:t xml:space="preserve"> факторы, согласно разделу </w:t>
      </w:r>
      <w:r w:rsidRPr="00010D8A">
        <w:rPr>
          <w:rFonts w:ascii="Times New Roman" w:hAnsi="Times New Roman" w:cs="Times New Roman"/>
          <w:lang w:val="en-US"/>
        </w:rPr>
        <w:t>II</w:t>
      </w:r>
      <w:r w:rsidRPr="00010D8A">
        <w:rPr>
          <w:rFonts w:ascii="Times New Roman" w:hAnsi="Times New Roman" w:cs="Times New Roman"/>
        </w:rPr>
        <w:t xml:space="preserve"> настоящего Порядка. </w:t>
      </w:r>
    </w:p>
    <w:tbl>
      <w:tblPr>
        <w:tblStyle w:val="a9"/>
        <w:tblW w:w="0" w:type="auto"/>
        <w:tblLook w:val="04A0"/>
      </w:tblPr>
      <w:tblGrid>
        <w:gridCol w:w="10705"/>
      </w:tblGrid>
      <w:tr w:rsidR="00C11D8F" w:rsidTr="0058761B">
        <w:tc>
          <w:tcPr>
            <w:tcW w:w="10705" w:type="dxa"/>
          </w:tcPr>
          <w:p w:rsidR="00C11D8F" w:rsidRDefault="00383378" w:rsidP="00C11D8F">
            <w:pPr>
              <w:jc w:val="center"/>
              <w:rPr>
                <w:sz w:val="16"/>
                <w:szCs w:val="16"/>
              </w:rPr>
            </w:pPr>
            <w:r w:rsidRPr="00383378">
              <w:rPr>
                <w:rFonts w:eastAsiaTheme="minorHAnsi"/>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57.85pt;margin-top:673pt;width:472.5pt;height:0;z-index:251664384;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C11D8F" w:rsidRPr="00996B88" w:rsidRDefault="00C11D8F" w:rsidP="00C11D8F">
            <w:pPr>
              <w:jc w:val="center"/>
              <w:rPr>
                <w:sz w:val="16"/>
                <w:szCs w:val="16"/>
              </w:rPr>
            </w:pPr>
            <w:r w:rsidRPr="00996B88">
              <w:rPr>
                <w:sz w:val="16"/>
                <w:szCs w:val="16"/>
              </w:rPr>
              <w:t xml:space="preserve">Издатель: Администрация сельского поселения </w:t>
            </w:r>
            <w:proofErr w:type="gramStart"/>
            <w:r w:rsidRPr="00996B88">
              <w:rPr>
                <w:sz w:val="16"/>
                <w:szCs w:val="16"/>
              </w:rPr>
              <w:t>Подгорное</w:t>
            </w:r>
            <w:proofErr w:type="gramEnd"/>
            <w:r w:rsidRPr="00996B88">
              <w:rPr>
                <w:sz w:val="16"/>
                <w:szCs w:val="16"/>
              </w:rPr>
              <w:t xml:space="preserve"> муниципального района Кинель-Черкасский Самарской области.</w:t>
            </w:r>
          </w:p>
          <w:p w:rsidR="00C11D8F" w:rsidRDefault="00C11D8F" w:rsidP="00C11D8F">
            <w:pPr>
              <w:jc w:val="center"/>
              <w:rPr>
                <w:sz w:val="16"/>
                <w:szCs w:val="16"/>
              </w:rPr>
            </w:pPr>
            <w:r w:rsidRPr="00996B88">
              <w:rPr>
                <w:sz w:val="16"/>
                <w:szCs w:val="16"/>
              </w:rPr>
              <w:t xml:space="preserve">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w:t>
            </w:r>
            <w:r>
              <w:rPr>
                <w:sz w:val="16"/>
                <w:szCs w:val="16"/>
              </w:rPr>
              <w:t>50</w:t>
            </w:r>
            <w:r w:rsidRPr="00996B88">
              <w:rPr>
                <w:sz w:val="16"/>
                <w:szCs w:val="16"/>
              </w:rPr>
              <w:t xml:space="preserve"> экз.   </w:t>
            </w:r>
          </w:p>
          <w:p w:rsidR="00C11D8F" w:rsidRPr="007270DD" w:rsidRDefault="00C11D8F" w:rsidP="00C11D8F">
            <w:pPr>
              <w:jc w:val="center"/>
              <w:rPr>
                <w:sz w:val="16"/>
                <w:szCs w:val="16"/>
              </w:rPr>
            </w:pPr>
          </w:p>
        </w:tc>
      </w:tr>
    </w:tbl>
    <w:p w:rsidR="00C11D8F" w:rsidRDefault="00C11D8F" w:rsidP="005E44B8"/>
    <w:sectPr w:rsidR="00C11D8F" w:rsidSect="006A07E6">
      <w:headerReference w:type="default" r:id="rId8"/>
      <w:pgSz w:w="11906" w:h="16838"/>
      <w:pgMar w:top="476" w:right="566" w:bottom="142" w:left="851" w:header="142"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DCC" w:rsidRDefault="00306DCC" w:rsidP="007270DD">
      <w:pPr>
        <w:spacing w:after="0" w:line="240" w:lineRule="auto"/>
      </w:pPr>
      <w:r>
        <w:separator/>
      </w:r>
    </w:p>
  </w:endnote>
  <w:endnote w:type="continuationSeparator" w:id="0">
    <w:p w:rsidR="00306DCC" w:rsidRDefault="00306DCC" w:rsidP="0072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DCC" w:rsidRDefault="00306DCC" w:rsidP="007270DD">
      <w:pPr>
        <w:spacing w:after="0" w:line="240" w:lineRule="auto"/>
      </w:pPr>
      <w:r>
        <w:separator/>
      </w:r>
    </w:p>
  </w:footnote>
  <w:footnote w:type="continuationSeparator" w:id="0">
    <w:p w:rsidR="00306DCC" w:rsidRDefault="00306DCC" w:rsidP="00727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8A" w:rsidRDefault="00010D8A" w:rsidP="007270DD">
    <w:pPr>
      <w:pStyle w:val="a7"/>
      <w:jc w:val="center"/>
      <w:rPr>
        <w:rFonts w:ascii="Times New Roman" w:hAnsi="Times New Roman" w:cs="Times New Roman"/>
        <w:b/>
        <w:sz w:val="24"/>
        <w:szCs w:val="24"/>
      </w:rPr>
    </w:pPr>
  </w:p>
  <w:p w:rsidR="00010D8A" w:rsidRPr="005A2E68" w:rsidRDefault="00010D8A"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11</w:t>
    </w:r>
  </w:p>
  <w:p w:rsidR="00010D8A" w:rsidRPr="007270DD" w:rsidRDefault="00010D8A" w:rsidP="009D2186">
    <w:pPr>
      <w:pStyle w:val="a7"/>
      <w:pBdr>
        <w:bottom w:val="single" w:sz="12" w:space="10" w:color="auto"/>
      </w:pBdr>
      <w:jc w:val="center"/>
      <w:rPr>
        <w:rFonts w:ascii="Times New Roman" w:hAnsi="Times New Roman" w:cs="Times New Roman"/>
        <w:b/>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17116D">
      <w:rPr>
        <w:rFonts w:ascii="Times New Roman" w:hAnsi="Times New Roman" w:cs="Times New Roman"/>
        <w:b/>
        <w:sz w:val="24"/>
        <w:szCs w:val="24"/>
      </w:rPr>
      <w:t xml:space="preserve">Подгорное </w:t>
    </w:r>
    <w:r w:rsidRPr="0017116D">
      <w:rPr>
        <w:rFonts w:ascii="Times New Roman" w:hAnsi="Times New Roman" w:cs="Times New Roman"/>
        <w:b/>
        <w:sz w:val="18"/>
        <w:szCs w:val="18"/>
      </w:rPr>
      <w:t xml:space="preserve">                           - </w:t>
    </w:r>
    <w:r>
      <w:rPr>
        <w:rFonts w:ascii="Times New Roman" w:hAnsi="Times New Roman" w:cs="Times New Roman"/>
        <w:b/>
        <w:sz w:val="18"/>
        <w:szCs w:val="18"/>
      </w:rPr>
      <w:t>март</w:t>
    </w:r>
    <w:r w:rsidRPr="0017116D">
      <w:rPr>
        <w:rFonts w:ascii="Times New Roman" w:hAnsi="Times New Roman" w:cs="Times New Roman"/>
        <w:b/>
        <w:sz w:val="18"/>
        <w:szCs w:val="18"/>
      </w:rPr>
      <w:t>–</w:t>
    </w:r>
    <w:r>
      <w:rPr>
        <w:rFonts w:ascii="Times New Roman" w:hAnsi="Times New Roman" w:cs="Times New Roman"/>
        <w:b/>
        <w:sz w:val="18"/>
        <w:szCs w:val="18"/>
      </w:rPr>
      <w:t>29</w:t>
    </w:r>
    <w:r w:rsidRPr="0017116D">
      <w:rPr>
        <w:rFonts w:ascii="Times New Roman" w:hAnsi="Times New Roman" w:cs="Times New Roman"/>
        <w:b/>
        <w:sz w:val="18"/>
        <w:szCs w:val="18"/>
      </w:rPr>
      <w:t xml:space="preserve"> - 201</w:t>
    </w:r>
    <w:r>
      <w:rPr>
        <w:rFonts w:ascii="Times New Roman" w:hAnsi="Times New Roman" w:cs="Times New Roman"/>
        <w:b/>
        <w:sz w:val="18"/>
        <w:szCs w:val="18"/>
      </w:rPr>
      <w:t>9</w:t>
    </w:r>
    <w:r w:rsidRPr="0017116D">
      <w:rPr>
        <w:rFonts w:ascii="Times New Roman" w:hAnsi="Times New Roman" w:cs="Times New Roman"/>
        <w:b/>
        <w:sz w:val="18"/>
        <w:szCs w:val="18"/>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E62DEC"/>
    <w:name w:val="WW8Num1"/>
    <w:lvl w:ilvl="0">
      <w:start w:val="1"/>
      <w:numFmt w:val="decimal"/>
      <w:lvlText w:val="%1."/>
      <w:lvlJc w:val="left"/>
      <w:pPr>
        <w:tabs>
          <w:tab w:val="num" w:pos="0"/>
        </w:tabs>
        <w:ind w:left="927"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2"/>
    <w:lvl w:ilvl="0">
      <w:start w:val="2"/>
      <w:numFmt w:val="decimal"/>
      <w:lvlText w:val="%1."/>
      <w:lvlJc w:val="left"/>
      <w:pPr>
        <w:tabs>
          <w:tab w:val="num" w:pos="0"/>
        </w:tabs>
        <w:ind w:left="1470" w:hanging="360"/>
      </w:pPr>
    </w:lvl>
  </w:abstractNum>
  <w:abstractNum w:abstractNumId="2">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2894393"/>
    <w:multiLevelType w:val="hybridMultilevel"/>
    <w:tmpl w:val="4F6AFE00"/>
    <w:lvl w:ilvl="0" w:tplc="7CAAEF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505038D"/>
    <w:multiLevelType w:val="hybridMultilevel"/>
    <w:tmpl w:val="F006B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E378A"/>
    <w:multiLevelType w:val="hybridMultilevel"/>
    <w:tmpl w:val="19C61852"/>
    <w:lvl w:ilvl="0" w:tplc="8E2C8FAA">
      <w:start w:val="1"/>
      <w:numFmt w:val="upperRoman"/>
      <w:lvlText w:val="%1."/>
      <w:lvlJc w:val="left"/>
      <w:pPr>
        <w:ind w:left="862" w:hanging="720"/>
      </w:pPr>
    </w:lvl>
    <w:lvl w:ilvl="1" w:tplc="42901390">
      <w:start w:val="2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8B07A4"/>
    <w:multiLevelType w:val="hybridMultilevel"/>
    <w:tmpl w:val="248EBE94"/>
    <w:lvl w:ilvl="0" w:tplc="748211D2">
      <w:start w:val="1"/>
      <w:numFmt w:val="decimal"/>
      <w:lvlText w:val="%1."/>
      <w:lvlJc w:val="left"/>
      <w:pPr>
        <w:ind w:left="1236" w:hanging="8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5A30A2"/>
    <w:multiLevelType w:val="singleLevel"/>
    <w:tmpl w:val="C7C8D7CC"/>
    <w:lvl w:ilvl="0">
      <w:start w:val="2"/>
      <w:numFmt w:val="decimal"/>
      <w:lvlText w:val="3.%1."/>
      <w:legacy w:legacy="1" w:legacySpace="0" w:legacyIndent="382"/>
      <w:lvlJc w:val="left"/>
      <w:rPr>
        <w:rFonts w:ascii="Times New Roman" w:hAnsi="Times New Roman" w:cs="Times New Roman" w:hint="default"/>
      </w:rPr>
    </w:lvl>
  </w:abstractNum>
  <w:abstractNum w:abstractNumId="8">
    <w:nsid w:val="4F192EF6"/>
    <w:multiLevelType w:val="hybridMultilevel"/>
    <w:tmpl w:val="7F600EA2"/>
    <w:lvl w:ilvl="0" w:tplc="7E5403A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4"/>
  </w:num>
  <w:num w:numId="5">
    <w:abstractNumId w:val="6"/>
  </w:num>
  <w:num w:numId="6">
    <w:abstractNumId w:val="5"/>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270DD"/>
    <w:rsid w:val="00010D8A"/>
    <w:rsid w:val="00011717"/>
    <w:rsid w:val="00033B06"/>
    <w:rsid w:val="00041F8C"/>
    <w:rsid w:val="00042FA2"/>
    <w:rsid w:val="000465DB"/>
    <w:rsid w:val="00053523"/>
    <w:rsid w:val="000747C7"/>
    <w:rsid w:val="00090B5F"/>
    <w:rsid w:val="00093B54"/>
    <w:rsid w:val="00097D69"/>
    <w:rsid w:val="000A7448"/>
    <w:rsid w:val="000B0EE2"/>
    <w:rsid w:val="000B1AD4"/>
    <w:rsid w:val="000D00A8"/>
    <w:rsid w:val="000D0335"/>
    <w:rsid w:val="000D143F"/>
    <w:rsid w:val="000F116C"/>
    <w:rsid w:val="000F1788"/>
    <w:rsid w:val="000F6F2C"/>
    <w:rsid w:val="00103EE7"/>
    <w:rsid w:val="0011303E"/>
    <w:rsid w:val="001202CF"/>
    <w:rsid w:val="00133BB2"/>
    <w:rsid w:val="00133EA9"/>
    <w:rsid w:val="001468E0"/>
    <w:rsid w:val="0017116D"/>
    <w:rsid w:val="00172866"/>
    <w:rsid w:val="00177110"/>
    <w:rsid w:val="00181F93"/>
    <w:rsid w:val="001842BE"/>
    <w:rsid w:val="001A0CB1"/>
    <w:rsid w:val="001A3751"/>
    <w:rsid w:val="001B0DF4"/>
    <w:rsid w:val="001B2760"/>
    <w:rsid w:val="001C380F"/>
    <w:rsid w:val="001C60EC"/>
    <w:rsid w:val="001D3C29"/>
    <w:rsid w:val="001D721C"/>
    <w:rsid w:val="001D7E66"/>
    <w:rsid w:val="001E17BD"/>
    <w:rsid w:val="001F64BB"/>
    <w:rsid w:val="00201293"/>
    <w:rsid w:val="00204937"/>
    <w:rsid w:val="00221B13"/>
    <w:rsid w:val="00225FD2"/>
    <w:rsid w:val="00226645"/>
    <w:rsid w:val="002319B7"/>
    <w:rsid w:val="00235323"/>
    <w:rsid w:val="00252DF4"/>
    <w:rsid w:val="0025569C"/>
    <w:rsid w:val="00273343"/>
    <w:rsid w:val="00274BAB"/>
    <w:rsid w:val="00276510"/>
    <w:rsid w:val="00282F7B"/>
    <w:rsid w:val="002A0811"/>
    <w:rsid w:val="002A4623"/>
    <w:rsid w:val="002A4F81"/>
    <w:rsid w:val="002A71DF"/>
    <w:rsid w:val="002B0BC5"/>
    <w:rsid w:val="002C04EF"/>
    <w:rsid w:val="002C6AC5"/>
    <w:rsid w:val="002D5A49"/>
    <w:rsid w:val="002D628A"/>
    <w:rsid w:val="002E0795"/>
    <w:rsid w:val="002E7DCA"/>
    <w:rsid w:val="002F4983"/>
    <w:rsid w:val="002F5D51"/>
    <w:rsid w:val="003001EC"/>
    <w:rsid w:val="003014B7"/>
    <w:rsid w:val="00301744"/>
    <w:rsid w:val="00303140"/>
    <w:rsid w:val="00306DCC"/>
    <w:rsid w:val="003161BD"/>
    <w:rsid w:val="00316736"/>
    <w:rsid w:val="003259DB"/>
    <w:rsid w:val="003316E0"/>
    <w:rsid w:val="00332B91"/>
    <w:rsid w:val="00343A76"/>
    <w:rsid w:val="00347E0E"/>
    <w:rsid w:val="00350B9B"/>
    <w:rsid w:val="00367916"/>
    <w:rsid w:val="00373EA3"/>
    <w:rsid w:val="00383378"/>
    <w:rsid w:val="00385083"/>
    <w:rsid w:val="003C43C0"/>
    <w:rsid w:val="003D0F27"/>
    <w:rsid w:val="003D14B4"/>
    <w:rsid w:val="003D5125"/>
    <w:rsid w:val="003D5C35"/>
    <w:rsid w:val="003F1BEF"/>
    <w:rsid w:val="004104E9"/>
    <w:rsid w:val="00411A66"/>
    <w:rsid w:val="00420AB2"/>
    <w:rsid w:val="00425415"/>
    <w:rsid w:val="004449BE"/>
    <w:rsid w:val="004523C7"/>
    <w:rsid w:val="004542E2"/>
    <w:rsid w:val="004559C1"/>
    <w:rsid w:val="00460FDA"/>
    <w:rsid w:val="00462338"/>
    <w:rsid w:val="00464958"/>
    <w:rsid w:val="00474BCB"/>
    <w:rsid w:val="00495046"/>
    <w:rsid w:val="004A21A7"/>
    <w:rsid w:val="004A241C"/>
    <w:rsid w:val="004A6B80"/>
    <w:rsid w:val="004E6D0E"/>
    <w:rsid w:val="005005A7"/>
    <w:rsid w:val="0050590B"/>
    <w:rsid w:val="005125CF"/>
    <w:rsid w:val="00541A60"/>
    <w:rsid w:val="00553F87"/>
    <w:rsid w:val="00555824"/>
    <w:rsid w:val="00564D99"/>
    <w:rsid w:val="00566B84"/>
    <w:rsid w:val="00573DDF"/>
    <w:rsid w:val="00575CDF"/>
    <w:rsid w:val="0058761B"/>
    <w:rsid w:val="005B0D12"/>
    <w:rsid w:val="005D2E85"/>
    <w:rsid w:val="005E0330"/>
    <w:rsid w:val="005E322A"/>
    <w:rsid w:val="005E3895"/>
    <w:rsid w:val="005E44B8"/>
    <w:rsid w:val="005F77BF"/>
    <w:rsid w:val="00602EDB"/>
    <w:rsid w:val="00634EE1"/>
    <w:rsid w:val="00646C8C"/>
    <w:rsid w:val="00652903"/>
    <w:rsid w:val="0067289D"/>
    <w:rsid w:val="00682FEA"/>
    <w:rsid w:val="00692092"/>
    <w:rsid w:val="006964F5"/>
    <w:rsid w:val="006A07E6"/>
    <w:rsid w:val="006B0E6B"/>
    <w:rsid w:val="006E042A"/>
    <w:rsid w:val="006E275E"/>
    <w:rsid w:val="006E5084"/>
    <w:rsid w:val="006F181D"/>
    <w:rsid w:val="006F553C"/>
    <w:rsid w:val="00707FCE"/>
    <w:rsid w:val="007160E9"/>
    <w:rsid w:val="007270DD"/>
    <w:rsid w:val="00730757"/>
    <w:rsid w:val="007314F2"/>
    <w:rsid w:val="00742477"/>
    <w:rsid w:val="00742887"/>
    <w:rsid w:val="00756411"/>
    <w:rsid w:val="007708C0"/>
    <w:rsid w:val="007810D7"/>
    <w:rsid w:val="00787A42"/>
    <w:rsid w:val="007950B7"/>
    <w:rsid w:val="007A50F6"/>
    <w:rsid w:val="007B12F5"/>
    <w:rsid w:val="007B3FC6"/>
    <w:rsid w:val="007D04E4"/>
    <w:rsid w:val="007E1B95"/>
    <w:rsid w:val="007E2166"/>
    <w:rsid w:val="00800F86"/>
    <w:rsid w:val="00812003"/>
    <w:rsid w:val="008134BE"/>
    <w:rsid w:val="00822B0F"/>
    <w:rsid w:val="00842F87"/>
    <w:rsid w:val="00862681"/>
    <w:rsid w:val="00867F07"/>
    <w:rsid w:val="00873C87"/>
    <w:rsid w:val="0089591B"/>
    <w:rsid w:val="008A091D"/>
    <w:rsid w:val="008A2666"/>
    <w:rsid w:val="008A4454"/>
    <w:rsid w:val="008B058C"/>
    <w:rsid w:val="008B100D"/>
    <w:rsid w:val="008B3005"/>
    <w:rsid w:val="008D071F"/>
    <w:rsid w:val="008F4E1D"/>
    <w:rsid w:val="008F5DAD"/>
    <w:rsid w:val="00902C2A"/>
    <w:rsid w:val="0090327A"/>
    <w:rsid w:val="0090413D"/>
    <w:rsid w:val="00904CD6"/>
    <w:rsid w:val="009070FC"/>
    <w:rsid w:val="009139A7"/>
    <w:rsid w:val="009171DF"/>
    <w:rsid w:val="00921AC6"/>
    <w:rsid w:val="00921E2E"/>
    <w:rsid w:val="00931100"/>
    <w:rsid w:val="00933043"/>
    <w:rsid w:val="00936307"/>
    <w:rsid w:val="009428B7"/>
    <w:rsid w:val="009541E6"/>
    <w:rsid w:val="009678B2"/>
    <w:rsid w:val="009713B8"/>
    <w:rsid w:val="009748D9"/>
    <w:rsid w:val="00981C62"/>
    <w:rsid w:val="00983D70"/>
    <w:rsid w:val="009A20FB"/>
    <w:rsid w:val="009A39C0"/>
    <w:rsid w:val="009B1570"/>
    <w:rsid w:val="009B314A"/>
    <w:rsid w:val="009D2186"/>
    <w:rsid w:val="009D35FF"/>
    <w:rsid w:val="009D755B"/>
    <w:rsid w:val="009F2B4E"/>
    <w:rsid w:val="009F48BD"/>
    <w:rsid w:val="009F4E69"/>
    <w:rsid w:val="00A01EF7"/>
    <w:rsid w:val="00A06C9B"/>
    <w:rsid w:val="00A15F11"/>
    <w:rsid w:val="00A36CA7"/>
    <w:rsid w:val="00A42715"/>
    <w:rsid w:val="00A56D68"/>
    <w:rsid w:val="00A703C8"/>
    <w:rsid w:val="00A82029"/>
    <w:rsid w:val="00A85FA6"/>
    <w:rsid w:val="00A903E6"/>
    <w:rsid w:val="00A95590"/>
    <w:rsid w:val="00A95660"/>
    <w:rsid w:val="00AA3F46"/>
    <w:rsid w:val="00AB7044"/>
    <w:rsid w:val="00AC52CC"/>
    <w:rsid w:val="00AD1414"/>
    <w:rsid w:val="00AD258A"/>
    <w:rsid w:val="00AD5948"/>
    <w:rsid w:val="00AD5BB9"/>
    <w:rsid w:val="00AE3141"/>
    <w:rsid w:val="00AF3372"/>
    <w:rsid w:val="00B01C3A"/>
    <w:rsid w:val="00B03112"/>
    <w:rsid w:val="00B043F5"/>
    <w:rsid w:val="00B16C72"/>
    <w:rsid w:val="00B207F4"/>
    <w:rsid w:val="00B25367"/>
    <w:rsid w:val="00B327DB"/>
    <w:rsid w:val="00B336E9"/>
    <w:rsid w:val="00B37C01"/>
    <w:rsid w:val="00B40A4E"/>
    <w:rsid w:val="00B477B2"/>
    <w:rsid w:val="00B850F9"/>
    <w:rsid w:val="00B91567"/>
    <w:rsid w:val="00B924C6"/>
    <w:rsid w:val="00B93EEC"/>
    <w:rsid w:val="00BA0C1B"/>
    <w:rsid w:val="00BB112E"/>
    <w:rsid w:val="00BB1864"/>
    <w:rsid w:val="00BB5C8D"/>
    <w:rsid w:val="00BB6B08"/>
    <w:rsid w:val="00BC0CD5"/>
    <w:rsid w:val="00BC15F7"/>
    <w:rsid w:val="00BC35EB"/>
    <w:rsid w:val="00BC4171"/>
    <w:rsid w:val="00BC7893"/>
    <w:rsid w:val="00BC7F96"/>
    <w:rsid w:val="00BD4227"/>
    <w:rsid w:val="00BF0A9E"/>
    <w:rsid w:val="00BF2D68"/>
    <w:rsid w:val="00BF7D56"/>
    <w:rsid w:val="00C04D7A"/>
    <w:rsid w:val="00C106C5"/>
    <w:rsid w:val="00C11D8F"/>
    <w:rsid w:val="00C20F47"/>
    <w:rsid w:val="00C33168"/>
    <w:rsid w:val="00C5396E"/>
    <w:rsid w:val="00C71A52"/>
    <w:rsid w:val="00C84009"/>
    <w:rsid w:val="00C854E6"/>
    <w:rsid w:val="00C87B48"/>
    <w:rsid w:val="00C96EDF"/>
    <w:rsid w:val="00CA061A"/>
    <w:rsid w:val="00CA5A57"/>
    <w:rsid w:val="00CA6463"/>
    <w:rsid w:val="00CB0752"/>
    <w:rsid w:val="00CB2EAE"/>
    <w:rsid w:val="00CB6F16"/>
    <w:rsid w:val="00CC4684"/>
    <w:rsid w:val="00CC4C18"/>
    <w:rsid w:val="00CD16E5"/>
    <w:rsid w:val="00CE26E2"/>
    <w:rsid w:val="00CF3380"/>
    <w:rsid w:val="00D060D4"/>
    <w:rsid w:val="00D26CCD"/>
    <w:rsid w:val="00D718E3"/>
    <w:rsid w:val="00D77826"/>
    <w:rsid w:val="00D804E3"/>
    <w:rsid w:val="00D82B2C"/>
    <w:rsid w:val="00D94A63"/>
    <w:rsid w:val="00D9529F"/>
    <w:rsid w:val="00DA3875"/>
    <w:rsid w:val="00DA6840"/>
    <w:rsid w:val="00DA7ABE"/>
    <w:rsid w:val="00DC43F4"/>
    <w:rsid w:val="00DC6171"/>
    <w:rsid w:val="00DD4B30"/>
    <w:rsid w:val="00DF6D22"/>
    <w:rsid w:val="00E04A83"/>
    <w:rsid w:val="00E04E6F"/>
    <w:rsid w:val="00E131C0"/>
    <w:rsid w:val="00E35BAF"/>
    <w:rsid w:val="00E44344"/>
    <w:rsid w:val="00E526CD"/>
    <w:rsid w:val="00E62F22"/>
    <w:rsid w:val="00E75214"/>
    <w:rsid w:val="00E846C4"/>
    <w:rsid w:val="00E87F28"/>
    <w:rsid w:val="00E9055A"/>
    <w:rsid w:val="00E96571"/>
    <w:rsid w:val="00EA20EA"/>
    <w:rsid w:val="00EA3B23"/>
    <w:rsid w:val="00EB6E64"/>
    <w:rsid w:val="00ED09A3"/>
    <w:rsid w:val="00ED2E7B"/>
    <w:rsid w:val="00ED6FF2"/>
    <w:rsid w:val="00EE44D9"/>
    <w:rsid w:val="00EE49D0"/>
    <w:rsid w:val="00EE4BF6"/>
    <w:rsid w:val="00EF2EC8"/>
    <w:rsid w:val="00EF393C"/>
    <w:rsid w:val="00EF53AC"/>
    <w:rsid w:val="00F21062"/>
    <w:rsid w:val="00F2217F"/>
    <w:rsid w:val="00F24F84"/>
    <w:rsid w:val="00F42F1B"/>
    <w:rsid w:val="00F47840"/>
    <w:rsid w:val="00F4789E"/>
    <w:rsid w:val="00F501DA"/>
    <w:rsid w:val="00F6519D"/>
    <w:rsid w:val="00F97D44"/>
    <w:rsid w:val="00FA4C49"/>
    <w:rsid w:val="00FD4994"/>
    <w:rsid w:val="00FF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uiPriority w:val="9"/>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0DD"/>
    <w:rPr>
      <w:rFonts w:ascii="Times New Roman" w:eastAsia="Calibri" w:hAnsi="Times New Roman" w:cs="Times New Roman"/>
      <w:sz w:val="28"/>
    </w:rPr>
  </w:style>
  <w:style w:type="paragraph" w:styleId="a5">
    <w:name w:val="footer"/>
    <w:basedOn w:val="a"/>
    <w:link w:val="a6"/>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uiPriority w:val="1"/>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uiPriority w:val="59"/>
    <w:rsid w:val="0072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nhideWhenUsed/>
    <w:rsid w:val="00FD4994"/>
    <w:rPr>
      <w:color w:val="0000FF"/>
      <w:u w:val="single"/>
    </w:rPr>
  </w:style>
  <w:style w:type="paragraph" w:styleId="ae">
    <w:name w:val="Body Text Indent"/>
    <w:basedOn w:val="a"/>
    <w:link w:val="af"/>
    <w:semiHidden/>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semiHidden/>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uiPriority w:val="99"/>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rsid w:val="00097D69"/>
    <w:rPr>
      <w:rFonts w:ascii="Calibri" w:eastAsia="Calibri" w:hAnsi="Calibri" w:cs="Times New Roman"/>
      <w:sz w:val="20"/>
      <w:szCs w:val="20"/>
    </w:rPr>
  </w:style>
  <w:style w:type="character" w:styleId="af5">
    <w:name w:val="footnote reference"/>
    <w:uiPriority w:val="99"/>
    <w:rsid w:val="00097D69"/>
    <w:rPr>
      <w:rFonts w:cs="Times New Roman"/>
      <w:vertAlign w:val="superscript"/>
    </w:rPr>
  </w:style>
  <w:style w:type="paragraph" w:customStyle="1" w:styleId="ConsPlusNormal">
    <w:name w:val="ConsPlusNormal"/>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053523"/>
    <w:pPr>
      <w:spacing w:after="120" w:line="480" w:lineRule="auto"/>
    </w:pPr>
  </w:style>
  <w:style w:type="character" w:customStyle="1" w:styleId="22">
    <w:name w:val="Основной текст 2 Знак"/>
    <w:basedOn w:val="a0"/>
    <w:link w:val="21"/>
    <w:uiPriority w:val="99"/>
    <w:semiHidden/>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rsid w:val="00AA3F46"/>
    <w:rPr>
      <w:rFonts w:ascii="Times New Roman" w:hAnsi="Times New Roman" w:cs="Times New Roman" w:hint="default"/>
      <w:sz w:val="21"/>
      <w:szCs w:val="21"/>
    </w:rPr>
  </w:style>
  <w:style w:type="paragraph" w:styleId="afe">
    <w:name w:val="Normal (Web)"/>
    <w:basedOn w:val="a"/>
    <w:uiPriority w:val="99"/>
    <w:unhideWhenUsed/>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semiHidden/>
    <w:rsid w:val="005125CF"/>
    <w:rPr>
      <w:rFonts w:ascii="Cambria" w:eastAsia="MS Mincho" w:hAnsi="Cambria" w:cs="Times New Roman"/>
      <w:sz w:val="24"/>
      <w:szCs w:val="24"/>
    </w:rPr>
  </w:style>
  <w:style w:type="paragraph" w:styleId="aff0">
    <w:name w:val="annotation text"/>
    <w:basedOn w:val="a"/>
    <w:link w:val="aff"/>
    <w:uiPriority w:val="99"/>
    <w:semiHidden/>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link w:val="aff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semiHidden/>
    <w:rsid w:val="005125CF"/>
    <w:rPr>
      <w:b/>
      <w:bCs/>
    </w:rPr>
  </w:style>
  <w:style w:type="paragraph" w:styleId="aff2">
    <w:name w:val="annotation subject"/>
    <w:basedOn w:val="aff0"/>
    <w:next w:val="aff0"/>
    <w:link w:val="aff1"/>
    <w:uiPriority w:val="99"/>
    <w:semiHidden/>
    <w:unhideWhenUsed/>
    <w:rsid w:val="005125CF"/>
    <w:rPr>
      <w:b/>
      <w:bCs/>
    </w:rPr>
  </w:style>
  <w:style w:type="character" w:customStyle="1" w:styleId="14">
    <w:name w:val="Тема примечания Знак1"/>
    <w:basedOn w:val="13"/>
    <w:link w:val="aff2"/>
    <w:uiPriority w:val="99"/>
    <w:semiHidden/>
    <w:rsid w:val="005125CF"/>
    <w:rPr>
      <w:b/>
      <w:bCs/>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0"/>
    <w:link w:val="1"/>
    <w:uiPriority w:val="9"/>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uiPriority w:val="99"/>
    <w:locked/>
    <w:rsid w:val="00F501DA"/>
    <w:rPr>
      <w:sz w:val="17"/>
      <w:szCs w:val="17"/>
      <w:shd w:val="clear" w:color="auto" w:fill="FFFFFF"/>
    </w:rPr>
  </w:style>
  <w:style w:type="character" w:customStyle="1" w:styleId="16">
    <w:name w:val="Заголовок №1_"/>
    <w:basedOn w:val="a0"/>
    <w:link w:val="17"/>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0"/>
    <w:link w:val="2"/>
    <w:uiPriority w:val="9"/>
    <w:semiHidden/>
    <w:rsid w:val="00E9055A"/>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7D04E4"/>
    <w:pPr>
      <w:spacing w:before="100" w:beforeAutospacing="1" w:after="100" w:afterAutospacing="1" w:line="240" w:lineRule="auto"/>
    </w:pPr>
    <w:rPr>
      <w:rFonts w:eastAsia="Times New Roman"/>
      <w:sz w:val="24"/>
      <w:szCs w:val="24"/>
      <w:lang w:eastAsia="ru-RU"/>
    </w:rPr>
  </w:style>
  <w:style w:type="character" w:customStyle="1" w:styleId="meta-prep">
    <w:name w:val="meta-prep"/>
    <w:basedOn w:val="a0"/>
    <w:rsid w:val="005E322A"/>
  </w:style>
  <w:style w:type="character" w:customStyle="1" w:styleId="entry-date">
    <w:name w:val="entry-date"/>
    <w:basedOn w:val="a0"/>
    <w:rsid w:val="005E322A"/>
  </w:style>
  <w:style w:type="character" w:styleId="aff5">
    <w:name w:val="Emphasis"/>
    <w:basedOn w:val="a0"/>
    <w:uiPriority w:val="20"/>
    <w:qFormat/>
    <w:rsid w:val="005E322A"/>
    <w:rPr>
      <w:i/>
      <w:iCs/>
    </w:rPr>
  </w:style>
  <w:style w:type="character" w:customStyle="1" w:styleId="FontStyle22">
    <w:name w:val="Font Style22"/>
    <w:basedOn w:val="a0"/>
    <w:rsid w:val="005E3895"/>
    <w:rPr>
      <w:rFonts w:ascii="Times New Roman" w:hAnsi="Times New Roman" w:cs="Times New Roman"/>
      <w:sz w:val="26"/>
      <w:szCs w:val="26"/>
    </w:rPr>
  </w:style>
  <w:style w:type="character" w:customStyle="1" w:styleId="FontStyle23">
    <w:name w:val="Font Style23"/>
    <w:basedOn w:val="a0"/>
    <w:rsid w:val="005E3895"/>
    <w:rPr>
      <w:rFonts w:ascii="Times New Roman" w:hAnsi="Times New Roman" w:cs="Times New Roman"/>
      <w:i/>
      <w:iCs/>
      <w:sz w:val="26"/>
      <w:szCs w:val="26"/>
    </w:rPr>
  </w:style>
  <w:style w:type="character" w:customStyle="1" w:styleId="8pt">
    <w:name w:val="Основной текст + 8 pt"/>
    <w:rsid w:val="005E3895"/>
    <w:rPr>
      <w:rFonts w:ascii="Times New Roman" w:eastAsia="Times New Roman" w:hAnsi="Times New Roman" w:cs="Times New Roman"/>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46687721">
      <w:bodyDiv w:val="1"/>
      <w:marLeft w:val="0"/>
      <w:marRight w:val="0"/>
      <w:marTop w:val="0"/>
      <w:marBottom w:val="0"/>
      <w:divBdr>
        <w:top w:val="none" w:sz="0" w:space="0" w:color="auto"/>
        <w:left w:val="none" w:sz="0" w:space="0" w:color="auto"/>
        <w:bottom w:val="none" w:sz="0" w:space="0" w:color="auto"/>
        <w:right w:val="none" w:sz="0" w:space="0" w:color="auto"/>
      </w:divBdr>
    </w:div>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70726158">
      <w:bodyDiv w:val="1"/>
      <w:marLeft w:val="0"/>
      <w:marRight w:val="0"/>
      <w:marTop w:val="0"/>
      <w:marBottom w:val="0"/>
      <w:divBdr>
        <w:top w:val="none" w:sz="0" w:space="0" w:color="auto"/>
        <w:left w:val="none" w:sz="0" w:space="0" w:color="auto"/>
        <w:bottom w:val="none" w:sz="0" w:space="0" w:color="auto"/>
        <w:right w:val="none" w:sz="0" w:space="0" w:color="auto"/>
      </w:divBdr>
      <w:divsChild>
        <w:div w:id="1301223836">
          <w:marLeft w:val="0"/>
          <w:marRight w:val="0"/>
          <w:marTop w:val="0"/>
          <w:marBottom w:val="0"/>
          <w:divBdr>
            <w:top w:val="none" w:sz="0" w:space="0" w:color="auto"/>
            <w:left w:val="none" w:sz="0" w:space="0" w:color="auto"/>
            <w:bottom w:val="none" w:sz="0" w:space="0" w:color="auto"/>
            <w:right w:val="none" w:sz="0" w:space="0" w:color="auto"/>
          </w:divBdr>
        </w:div>
      </w:divsChild>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415440008">
      <w:bodyDiv w:val="1"/>
      <w:marLeft w:val="0"/>
      <w:marRight w:val="0"/>
      <w:marTop w:val="0"/>
      <w:marBottom w:val="0"/>
      <w:divBdr>
        <w:top w:val="none" w:sz="0" w:space="0" w:color="auto"/>
        <w:left w:val="none" w:sz="0" w:space="0" w:color="auto"/>
        <w:bottom w:val="none" w:sz="0" w:space="0" w:color="auto"/>
        <w:right w:val="none" w:sz="0" w:space="0" w:color="auto"/>
      </w:divBdr>
    </w:div>
    <w:div w:id="433284665">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918903236">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1060396568">
      <w:bodyDiv w:val="1"/>
      <w:marLeft w:val="0"/>
      <w:marRight w:val="0"/>
      <w:marTop w:val="0"/>
      <w:marBottom w:val="0"/>
      <w:divBdr>
        <w:top w:val="none" w:sz="0" w:space="0" w:color="auto"/>
        <w:left w:val="none" w:sz="0" w:space="0" w:color="auto"/>
        <w:bottom w:val="none" w:sz="0" w:space="0" w:color="auto"/>
        <w:right w:val="none" w:sz="0" w:space="0" w:color="auto"/>
      </w:divBdr>
    </w:div>
    <w:div w:id="1077748037">
      <w:bodyDiv w:val="1"/>
      <w:marLeft w:val="0"/>
      <w:marRight w:val="0"/>
      <w:marTop w:val="0"/>
      <w:marBottom w:val="0"/>
      <w:divBdr>
        <w:top w:val="none" w:sz="0" w:space="0" w:color="auto"/>
        <w:left w:val="none" w:sz="0" w:space="0" w:color="auto"/>
        <w:bottom w:val="none" w:sz="0" w:space="0" w:color="auto"/>
        <w:right w:val="none" w:sz="0" w:space="0" w:color="auto"/>
      </w:divBdr>
    </w:div>
    <w:div w:id="1121195119">
      <w:bodyDiv w:val="1"/>
      <w:marLeft w:val="0"/>
      <w:marRight w:val="0"/>
      <w:marTop w:val="0"/>
      <w:marBottom w:val="0"/>
      <w:divBdr>
        <w:top w:val="none" w:sz="0" w:space="0" w:color="auto"/>
        <w:left w:val="none" w:sz="0" w:space="0" w:color="auto"/>
        <w:bottom w:val="none" w:sz="0" w:space="0" w:color="auto"/>
        <w:right w:val="none" w:sz="0" w:space="0" w:color="auto"/>
      </w:divBdr>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481507831">
      <w:bodyDiv w:val="1"/>
      <w:marLeft w:val="0"/>
      <w:marRight w:val="0"/>
      <w:marTop w:val="0"/>
      <w:marBottom w:val="0"/>
      <w:divBdr>
        <w:top w:val="none" w:sz="0" w:space="0" w:color="auto"/>
        <w:left w:val="none" w:sz="0" w:space="0" w:color="auto"/>
        <w:bottom w:val="none" w:sz="0" w:space="0" w:color="auto"/>
        <w:right w:val="none" w:sz="0" w:space="0" w:color="auto"/>
      </w:divBdr>
    </w:div>
    <w:div w:id="1684549108">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804303507">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879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1FE14-6B2D-47FB-BAAA-46AE2533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1</Pages>
  <Words>5754</Words>
  <Characters>32800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124</cp:revision>
  <cp:lastPrinted>2019-04-02T10:03:00Z</cp:lastPrinted>
  <dcterms:created xsi:type="dcterms:W3CDTF">2018-10-08T04:21:00Z</dcterms:created>
  <dcterms:modified xsi:type="dcterms:W3CDTF">2019-04-02T10:07:00Z</dcterms:modified>
</cp:coreProperties>
</file>