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18</w:t>
      </w:r>
      <w:bookmarkStart w:id="0" w:name="_GoBack"/>
      <w:bookmarkEnd w:id="0"/>
      <w:r>
        <w:rPr>
          <w:rFonts w:ascii="Segoe UI" w:hAnsi="Segoe UI" w:cs="Segoe UI"/>
          <w:b/>
          <w:sz w:val="24"/>
          <w:szCs w:val="24"/>
        </w:rPr>
        <w:t xml:space="preserve"> октября 2019</w:t>
      </w:r>
    </w:p>
    <w:p>
      <w:pPr>
        <w:spacing w:after="0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Виктория Абрамченко: Законопроект о совершенствовании порядка определения кадастровой стоимости недвижимости направлен на защиту интересов и правообладателей, и органов власти</w:t>
      </w:r>
    </w:p>
    <w:p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Правительством России одобрен проект Федерального закона «О внесении изменений в отдельные законодательные акты Российской Федерации в части совершенствования государственной кадастровой оценки». Документ разработан при участии Росреестра во исполнение послания президента Российской Федерации Федеральному Собранию.</w:t>
      </w:r>
    </w:p>
    <w:p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Как отметил в своем вступительном слове председатель правительства России</w:t>
      </w:r>
      <w:r>
        <w:rPr>
          <w:rFonts w:ascii="Segoe UI" w:hAnsi="Segoe UI" w:cs="Segoe UI"/>
          <w:b/>
          <w:sz w:val="24"/>
          <w:szCs w:val="24"/>
        </w:rPr>
        <w:t xml:space="preserve"> Дмитрий Медведев</w:t>
      </w:r>
      <w:r>
        <w:rPr>
          <w:rFonts w:ascii="Segoe UI" w:hAnsi="Segoe UI" w:cs="Segoe UI"/>
          <w:sz w:val="24"/>
          <w:szCs w:val="24"/>
        </w:rPr>
        <w:t>, законопроект «направлен на сохранение принципа экономической обоснованности кадастровой стоимости. Чтобы не допускать ситуаций, когда кадастровая стоимость превышает рыночную и люди вынуждены идти в суд – оспаривать ошибки оценщиков или, того хуже, какие-то умышленные действия, манипулирование оценкой».</w:t>
      </w:r>
    </w:p>
    <w:p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Заместитель министра экономического развития Российской Федерации – руководитель Росреестра</w:t>
      </w:r>
      <w:r>
        <w:rPr>
          <w:rFonts w:ascii="Segoe UI" w:hAnsi="Segoe UI" w:cs="Segoe UI"/>
          <w:b/>
          <w:sz w:val="24"/>
          <w:szCs w:val="24"/>
        </w:rPr>
        <w:t xml:space="preserve"> Виктория Абрамченко</w:t>
      </w:r>
      <w:r>
        <w:rPr>
          <w:rFonts w:ascii="Segoe UI" w:hAnsi="Segoe UI" w:cs="Segoe UI"/>
          <w:sz w:val="24"/>
          <w:szCs w:val="24"/>
        </w:rPr>
        <w:t xml:space="preserve"> пояснила необходимость внесения ряда изменений, в том числе в применяющийся с 2017 года Федеральный закон «О государственной кадастровой оценке»: «Документ направлен на защиту интересов одновременно и правообладателей объектов недвижимости, и органов власти. В предложенном законопроекте предусмотрены действенные механизмы исправления накопленных ранее ошибок в результатах кадастровой оценки. Важно, что при этом, в случае принятия законопроекта правообладатели не будут нести дополнительных расходов».</w:t>
      </w:r>
    </w:p>
    <w:p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Глава Росреестра подчеркнула, что «в проекте закона применён принцип «любое исправление – в пользу правообладателя». Если в результате исправления ошибки стоимость уменьшилась, такая стоимость применяется ретроспективно – с даты применения ошибочной стоимости, а если стоимость увеличилась – с нового налогового периода. Если ошибка является системной, она исправляется без дополнительных заявлений в отношении всех объектов недвижимости.</w:t>
      </w:r>
    </w:p>
    <w:p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В законопроекте также установлен, начиная с 2022 года, единый для всех регионов цикл оценки и единая дата оценки – раз в четыре года (для городов федерального значения – раз в два года по их решению), что создаст дополнительные удобства для правообладателей недвижимости, особенно если она находятся в нескольких регионах.</w:t>
      </w:r>
    </w:p>
    <w:p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Кроме того, предложено изменить механизм внесудебного установления кадастровой стоимости, то есть предусмотреть переход от приема заявлений в комиссиях по рассмотрению споров о результатах определения кадастровой стоимости, фактически не несущих ответственность за принимаемые ими решения, к их рассмотрению в бюджетных учреждениях субъектов РФ.</w:t>
      </w:r>
    </w:p>
    <w:p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«Изменение результатов стоимости до их утверждения будет возможно только после публичного рассмотрения. Эта процедура станет более прозрачной», - подчеркнул на заседании правительства России Дмитрий Медведев.</w:t>
      </w:r>
    </w:p>
    <w:p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«Предусмотренные законопроектом новые правила в системе государственной кадастровой оценки позволят более эффективно исправлять ошибки в результатах государственной кадастровой оценки, - говорит руководитель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Вадим Маликов</w:t>
      </w:r>
      <w:r>
        <w:rPr>
          <w:rFonts w:ascii="Segoe UI" w:hAnsi="Segoe UI" w:cs="Segoe UI"/>
          <w:sz w:val="24"/>
          <w:szCs w:val="24"/>
        </w:rPr>
        <w:t xml:space="preserve">. – Так, при выявлении ошибки в результатах оценки бюджетное учреждение, проводившее государственную кадастровую оценку, будет обязано проверить аналогичные объекты недвижимости на предмет наличия подобных ошибок. Кроме того, предполагается, что поменяется порядок применения кадастровой стоимости, измененной в результате исправления ошибки или установления в размере рыночной. А это очень важно для налогоплательщиков». 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Самарской области полномочиями по определению кадастровой стоимости с 2018 года наделено ГБУ СО "Центр кадастровой оценки". На данный момент проведена государственная кадастровая оценка 5 категорий земель, а это более 350 тысяч земельных участков. «Итоговый отчет успешно прошел проверку центрального аппарата Росреестра, осталась заключительная процедура - утверждение результатов определения кадастровой стоимости, - говорит директор ГБУ СО "Центр кадастровой оценки" </w:t>
      </w:r>
      <w:r>
        <w:rPr>
          <w:rFonts w:ascii="Segoe UI" w:hAnsi="Segoe UI" w:cs="Segoe UI"/>
          <w:b/>
          <w:sz w:val="24"/>
          <w:szCs w:val="24"/>
        </w:rPr>
        <w:t>Лилия Волкова</w:t>
      </w:r>
      <w:r>
        <w:rPr>
          <w:rFonts w:ascii="Segoe UI" w:hAnsi="Segoe UI" w:cs="Segoe UI"/>
          <w:sz w:val="24"/>
          <w:szCs w:val="24"/>
        </w:rPr>
        <w:t xml:space="preserve">. - Идет подготовительный этап к государственной кадастровой оценке земель населенных пунктов в 2020 году и объектов капитального строительства в 2021 году». Она также подчеркнула, что в новом законе будут прописаны все обязательные процедуры, необходимые для установления кадастровой оценки, максимально приближенной к рыночной стоимости недвижимости.   </w:t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egoe UI" w:hAnsi="Segoe UI" w:cs="Segoe UI"/>
        </w:rPr>
        <w:t xml:space="preserve">(846) 33-22-555, 8 927 690 73 51, </w:t>
      </w:r>
      <w:hyperlink r:id="rId5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886DD-8BBC-4DF8-964A-93233A3BE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78</cp:revision>
  <dcterms:created xsi:type="dcterms:W3CDTF">2019-10-14T07:38:00Z</dcterms:created>
  <dcterms:modified xsi:type="dcterms:W3CDTF">2019-10-18T10:07:00Z</dcterms:modified>
</cp:coreProperties>
</file>