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F0" w:rsidRPr="00BF46EC" w:rsidRDefault="000E1BD3" w:rsidP="00BF46EC">
      <w:pPr>
        <w:jc w:val="both"/>
        <w:rPr>
          <w:b/>
        </w:rPr>
      </w:pPr>
      <w:r>
        <w:rPr>
          <w:sz w:val="16"/>
        </w:rPr>
        <w:t xml:space="preserve">               </w:t>
      </w:r>
      <w:r w:rsidR="009F61F0">
        <w:rPr>
          <w:sz w:val="16"/>
        </w:rPr>
        <w:t xml:space="preserve">РОССИЙСКАЯ ФЕДЕРАЦИЯ                                                                                        </w:t>
      </w:r>
    </w:p>
    <w:p w:rsidR="009F61F0" w:rsidRDefault="009F61F0" w:rsidP="009F61F0">
      <w:pPr>
        <w:jc w:val="both"/>
        <w:rPr>
          <w:b/>
          <w:sz w:val="26"/>
          <w:szCs w:val="26"/>
        </w:rPr>
      </w:pPr>
      <w:r>
        <w:rPr>
          <w:b/>
        </w:rPr>
        <w:t xml:space="preserve">            </w:t>
      </w:r>
      <w:r>
        <w:rPr>
          <w:b/>
          <w:sz w:val="26"/>
          <w:szCs w:val="26"/>
        </w:rPr>
        <w:t>Администрация</w:t>
      </w:r>
      <w:r w:rsidR="00D156D2">
        <w:rPr>
          <w:b/>
          <w:sz w:val="26"/>
          <w:szCs w:val="26"/>
        </w:rPr>
        <w:t xml:space="preserve">                                                                               </w:t>
      </w:r>
      <w:r>
        <w:rPr>
          <w:b/>
          <w:sz w:val="26"/>
          <w:szCs w:val="26"/>
        </w:rPr>
        <w:t xml:space="preserve">        сельского поселения</w:t>
      </w:r>
    </w:p>
    <w:p w:rsidR="009F61F0" w:rsidRDefault="009F61F0" w:rsidP="009F61F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Подгорное</w:t>
      </w:r>
    </w:p>
    <w:p w:rsidR="009F61F0" w:rsidRDefault="009F61F0" w:rsidP="009F61F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Муниципального района</w:t>
      </w:r>
    </w:p>
    <w:p w:rsidR="009F61F0" w:rsidRDefault="009F61F0" w:rsidP="009F61F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Кинель-Черкасский</w:t>
      </w:r>
    </w:p>
    <w:p w:rsidR="009F61F0" w:rsidRDefault="009F61F0" w:rsidP="009F61F0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          Самарской области</w:t>
      </w:r>
    </w:p>
    <w:p w:rsidR="009F61F0" w:rsidRDefault="009F61F0" w:rsidP="009F61F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ПОСТАНОВЛЕНИЕ</w:t>
      </w:r>
    </w:p>
    <w:p w:rsidR="009F61F0" w:rsidRDefault="009F61F0" w:rsidP="009F61F0">
      <w:pPr>
        <w:jc w:val="both"/>
        <w:rPr>
          <w:b/>
          <w:i/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>
        <w:rPr>
          <w:rFonts w:ascii="GymnasiaCompressed" w:hAnsi="GymnasiaCompressed"/>
          <w:sz w:val="16"/>
          <w:szCs w:val="16"/>
        </w:rPr>
        <w:t xml:space="preserve"> </w:t>
      </w:r>
      <w:r>
        <w:rPr>
          <w:rFonts w:ascii="GymnasiaCompressed" w:hAnsi="GymnasiaCompressed"/>
          <w:b/>
          <w:sz w:val="16"/>
          <w:szCs w:val="16"/>
        </w:rPr>
        <w:t>4463</w:t>
      </w:r>
      <w:r>
        <w:rPr>
          <w:b/>
          <w:sz w:val="16"/>
          <w:szCs w:val="16"/>
        </w:rPr>
        <w:t>2</w:t>
      </w:r>
      <w:r>
        <w:rPr>
          <w:rFonts w:ascii="GymnasiaCompressed" w:hAnsi="GymnasiaCompressed"/>
          <w:b/>
          <w:sz w:val="16"/>
          <w:szCs w:val="16"/>
        </w:rPr>
        <w:t xml:space="preserve">1, </w:t>
      </w:r>
      <w:r>
        <w:rPr>
          <w:b/>
          <w:i/>
          <w:sz w:val="16"/>
          <w:szCs w:val="16"/>
        </w:rPr>
        <w:t>п. Подгорный, Кинель-Черкасского района</w:t>
      </w:r>
      <w:proofErr w:type="gramStart"/>
      <w:r>
        <w:rPr>
          <w:b/>
          <w:i/>
          <w:sz w:val="16"/>
          <w:szCs w:val="16"/>
        </w:rPr>
        <w:t xml:space="preserve"> ,</w:t>
      </w:r>
      <w:proofErr w:type="gramEnd"/>
    </w:p>
    <w:p w:rsidR="009F61F0" w:rsidRDefault="009F61F0" w:rsidP="009F61F0">
      <w:pPr>
        <w:jc w:val="both"/>
        <w:rPr>
          <w:b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ул</w:t>
      </w:r>
      <w:proofErr w:type="gramStart"/>
      <w:r>
        <w:rPr>
          <w:b/>
          <w:i/>
          <w:sz w:val="16"/>
          <w:szCs w:val="16"/>
        </w:rPr>
        <w:t>.Ф</w:t>
      </w:r>
      <w:proofErr w:type="gramEnd"/>
      <w:r>
        <w:rPr>
          <w:b/>
          <w:i/>
          <w:sz w:val="16"/>
          <w:szCs w:val="16"/>
        </w:rPr>
        <w:t xml:space="preserve">изкультурная, 3, тел/факс: 8 (84660) 23800 </w:t>
      </w:r>
    </w:p>
    <w:p w:rsidR="009F61F0" w:rsidRDefault="009F61F0" w:rsidP="009F61F0">
      <w:r>
        <w:t xml:space="preserve">     от  </w:t>
      </w:r>
      <w:r w:rsidR="00FB5D16">
        <w:t>02.07.2020г</w:t>
      </w:r>
      <w:r>
        <w:t xml:space="preserve"> №  </w:t>
      </w:r>
      <w:r w:rsidR="00FB5D16">
        <w:t>77</w:t>
      </w:r>
    </w:p>
    <w:p w:rsidR="009F61F0" w:rsidRDefault="009F61F0" w:rsidP="009F61F0">
      <w:pPr>
        <w:rPr>
          <w:sz w:val="18"/>
          <w:szCs w:val="18"/>
        </w:rPr>
      </w:pPr>
    </w:p>
    <w:p w:rsidR="009F61F0" w:rsidRDefault="009F61F0" w:rsidP="009F61F0">
      <w:pPr>
        <w:rPr>
          <w:sz w:val="18"/>
          <w:szCs w:val="18"/>
        </w:rPr>
      </w:pPr>
    </w:p>
    <w:p w:rsidR="009F61F0" w:rsidRPr="00D156D2" w:rsidRDefault="009F61F0" w:rsidP="00D156D2">
      <w:pPr>
        <w:pStyle w:val="a6"/>
        <w:ind w:right="3685"/>
        <w:jc w:val="both"/>
        <w:rPr>
          <w:rFonts w:ascii="Times New Roman" w:hAnsi="Times New Roman"/>
          <w:sz w:val="28"/>
          <w:szCs w:val="28"/>
        </w:rPr>
      </w:pPr>
      <w:r w:rsidRPr="000E1BD3">
        <w:rPr>
          <w:szCs w:val="28"/>
        </w:rPr>
        <w:t>[</w:t>
      </w:r>
      <w:r w:rsidR="00D156D2" w:rsidRPr="00D156D2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r w:rsidR="00D156D2">
        <w:rPr>
          <w:rFonts w:ascii="Times New Roman" w:hAnsi="Times New Roman"/>
          <w:sz w:val="28"/>
          <w:szCs w:val="28"/>
        </w:rPr>
        <w:t xml:space="preserve">сельского поселения Подгорное муниципального района </w:t>
      </w:r>
      <w:r w:rsidR="00D156D2" w:rsidRPr="00D156D2">
        <w:rPr>
          <w:rFonts w:ascii="Times New Roman" w:hAnsi="Times New Roman"/>
          <w:sz w:val="28"/>
          <w:szCs w:val="28"/>
        </w:rPr>
        <w:t>Кинель-Черкасск</w:t>
      </w:r>
      <w:r w:rsidR="00D156D2">
        <w:rPr>
          <w:rFonts w:ascii="Times New Roman" w:hAnsi="Times New Roman"/>
          <w:sz w:val="28"/>
          <w:szCs w:val="28"/>
        </w:rPr>
        <w:t xml:space="preserve">ий самарской </w:t>
      </w:r>
      <w:r w:rsidR="00D156D2" w:rsidRPr="00D156D2">
        <w:rPr>
          <w:rFonts w:ascii="Times New Roman" w:hAnsi="Times New Roman"/>
          <w:sz w:val="28"/>
          <w:szCs w:val="28"/>
        </w:rPr>
        <w:t xml:space="preserve">области от  17.12.2019 №  146 </w:t>
      </w:r>
      <w:r w:rsidR="00D156D2">
        <w:rPr>
          <w:rFonts w:ascii="Times New Roman" w:hAnsi="Times New Roman"/>
          <w:sz w:val="28"/>
          <w:szCs w:val="28"/>
        </w:rPr>
        <w:t>«</w:t>
      </w:r>
      <w:r w:rsidR="008D3029" w:rsidRPr="00D156D2">
        <w:rPr>
          <w:rFonts w:ascii="Times New Roman" w:hAnsi="Times New Roman"/>
          <w:sz w:val="28"/>
          <w:szCs w:val="28"/>
        </w:rPr>
        <w:t>Об утверждении Порядка разработки и</w:t>
      </w:r>
      <w:r w:rsidR="008D3029">
        <w:rPr>
          <w:rFonts w:ascii="Times New Roman" w:hAnsi="Times New Roman"/>
          <w:sz w:val="28"/>
          <w:szCs w:val="28"/>
        </w:rPr>
        <w:t xml:space="preserve"> </w:t>
      </w:r>
      <w:r w:rsidR="008D3029" w:rsidRPr="00D156D2">
        <w:rPr>
          <w:rFonts w:ascii="Times New Roman" w:hAnsi="Times New Roman"/>
          <w:sz w:val="28"/>
          <w:szCs w:val="28"/>
        </w:rPr>
        <w:t>утверждения административных регламентов предоставления муниципальных услуг</w:t>
      </w:r>
      <w:r w:rsidRPr="00D156D2">
        <w:rPr>
          <w:rFonts w:ascii="Times New Roman" w:hAnsi="Times New Roman"/>
          <w:sz w:val="28"/>
          <w:szCs w:val="28"/>
        </w:rPr>
        <w:t>]</w:t>
      </w:r>
    </w:p>
    <w:p w:rsidR="009F61F0" w:rsidRDefault="009F61F0" w:rsidP="009F61F0">
      <w:pPr>
        <w:rPr>
          <w:b/>
          <w:sz w:val="24"/>
          <w:szCs w:val="24"/>
        </w:rPr>
      </w:pPr>
    </w:p>
    <w:p w:rsidR="00D156D2" w:rsidRPr="002049D2" w:rsidRDefault="00D156D2" w:rsidP="002049D2">
      <w:pPr>
        <w:pStyle w:val="1"/>
        <w:spacing w:before="0" w:line="276" w:lineRule="auto"/>
        <w:ind w:firstLine="426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2049D2">
        <w:rPr>
          <w:rFonts w:ascii="Times New Roman" w:hAnsi="Times New Roman" w:cs="Times New Roman"/>
          <w:b w:val="0"/>
          <w:color w:val="auto"/>
        </w:rPr>
        <w:t xml:space="preserve">В соответствии с постановлением Правительства Самарской области от 21.02.2020 г. N 107" О внесении изменений в постановление Правительства Самарской области от 27.01.2011 N 16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области", </w:t>
      </w:r>
      <w:proofErr w:type="gramEnd"/>
    </w:p>
    <w:p w:rsidR="00D156D2" w:rsidRPr="002049D2" w:rsidRDefault="00D156D2" w:rsidP="002049D2">
      <w:pPr>
        <w:pStyle w:val="1"/>
        <w:spacing w:before="0" w:line="276" w:lineRule="auto"/>
        <w:ind w:firstLine="426"/>
        <w:jc w:val="center"/>
        <w:rPr>
          <w:rFonts w:ascii="Times New Roman" w:hAnsi="Times New Roman" w:cs="Times New Roman"/>
          <w:b w:val="0"/>
          <w:color w:val="auto"/>
        </w:rPr>
      </w:pPr>
      <w:r w:rsidRPr="002049D2">
        <w:rPr>
          <w:rFonts w:ascii="Times New Roman" w:hAnsi="Times New Roman" w:cs="Times New Roman"/>
          <w:b w:val="0"/>
          <w:color w:val="auto"/>
        </w:rPr>
        <w:t>ПОСТАНОВЛЯЮ:</w:t>
      </w:r>
    </w:p>
    <w:p w:rsidR="00D156D2" w:rsidRPr="002049D2" w:rsidRDefault="00D156D2" w:rsidP="002049D2">
      <w:pPr>
        <w:pStyle w:val="a6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49D2">
        <w:rPr>
          <w:rFonts w:ascii="Times New Roman" w:hAnsi="Times New Roman"/>
          <w:sz w:val="28"/>
          <w:szCs w:val="28"/>
        </w:rPr>
        <w:t>1. Внести в постановление Администрации сельского поселения Подгорное муниципального района Кинель-Черкасский самарской области от  17.12.2019 №  146 «Об утверждении Порядка разработки и утверждения административных регламентов предоставления муниципальных услуг» (далее по тексту – постановление от 17.12.2019 №  146) следующие изменения:</w:t>
      </w:r>
    </w:p>
    <w:p w:rsidR="00D156D2" w:rsidRPr="002049D2" w:rsidRDefault="00D156D2" w:rsidP="002049D2">
      <w:pPr>
        <w:pStyle w:val="a6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49D2">
        <w:rPr>
          <w:rFonts w:ascii="Times New Roman" w:hAnsi="Times New Roman"/>
          <w:sz w:val="28"/>
          <w:szCs w:val="28"/>
        </w:rPr>
        <w:t xml:space="preserve">в приложение к постановлению от 17.12.2019 №  146 «Порядок разработки и утверждения административных регламентов предоставления муниципальных услуг» (далее – Порядок): </w:t>
      </w:r>
    </w:p>
    <w:p w:rsidR="00D156D2" w:rsidRPr="002049D2" w:rsidRDefault="00D156D2" w:rsidP="002049D2">
      <w:pPr>
        <w:pStyle w:val="a6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49D2">
        <w:rPr>
          <w:rFonts w:ascii="Times New Roman" w:hAnsi="Times New Roman"/>
          <w:sz w:val="28"/>
          <w:szCs w:val="28"/>
        </w:rPr>
        <w:t>1.1. Пункт 1.</w:t>
      </w:r>
      <w:r w:rsidR="00A52362" w:rsidRPr="002049D2">
        <w:rPr>
          <w:rFonts w:ascii="Times New Roman" w:hAnsi="Times New Roman"/>
          <w:sz w:val="28"/>
          <w:szCs w:val="28"/>
        </w:rPr>
        <w:t>3.3</w:t>
      </w:r>
      <w:r w:rsidRPr="002049D2">
        <w:rPr>
          <w:rFonts w:ascii="Times New Roman" w:hAnsi="Times New Roman"/>
          <w:sz w:val="28"/>
          <w:szCs w:val="28"/>
        </w:rPr>
        <w:t xml:space="preserve">. Порядка изложить в следующей редакции: </w:t>
      </w:r>
    </w:p>
    <w:p w:rsidR="00650114" w:rsidRDefault="00D156D2" w:rsidP="00650114">
      <w:pPr>
        <w:spacing w:line="276" w:lineRule="auto"/>
        <w:jc w:val="both"/>
        <w:rPr>
          <w:szCs w:val="28"/>
        </w:rPr>
      </w:pPr>
      <w:r w:rsidRPr="002049D2">
        <w:rPr>
          <w:szCs w:val="28"/>
        </w:rPr>
        <w:t>«1.</w:t>
      </w:r>
      <w:r w:rsidR="00A52362" w:rsidRPr="002049D2">
        <w:rPr>
          <w:szCs w:val="28"/>
        </w:rPr>
        <w:t>3.3</w:t>
      </w:r>
      <w:r w:rsidRPr="002049D2">
        <w:rPr>
          <w:szCs w:val="28"/>
        </w:rPr>
        <w:t xml:space="preserve">. </w:t>
      </w:r>
      <w:proofErr w:type="gramStart"/>
      <w:r w:rsidRPr="002049D2">
        <w:rPr>
          <w:szCs w:val="28"/>
        </w:rPr>
        <w:t xml:space="preserve">Проекты административных регламентов подлежат </w:t>
      </w:r>
      <w:proofErr w:type="spellStart"/>
      <w:r w:rsidRPr="002049D2">
        <w:rPr>
          <w:szCs w:val="28"/>
        </w:rPr>
        <w:t>антикоррупционной</w:t>
      </w:r>
      <w:proofErr w:type="spellEnd"/>
      <w:r w:rsidRPr="002049D2">
        <w:rPr>
          <w:szCs w:val="28"/>
        </w:rPr>
        <w:t xml:space="preserve"> экспертизе в соответствии с Порядком проведения </w:t>
      </w:r>
      <w:proofErr w:type="spellStart"/>
      <w:r w:rsidRPr="002049D2">
        <w:rPr>
          <w:szCs w:val="28"/>
        </w:rPr>
        <w:t>антикоррупционной</w:t>
      </w:r>
      <w:proofErr w:type="spellEnd"/>
      <w:r w:rsidRPr="002049D2">
        <w:rPr>
          <w:szCs w:val="28"/>
        </w:rPr>
        <w:t xml:space="preserve"> экспертизы нормативных правовых актов и проектов </w:t>
      </w:r>
      <w:r w:rsidRPr="002049D2">
        <w:rPr>
          <w:szCs w:val="28"/>
        </w:rPr>
        <w:lastRenderedPageBreak/>
        <w:t xml:space="preserve">нормативных правовых актов Администрации </w:t>
      </w:r>
      <w:r w:rsidR="00400050" w:rsidRPr="002049D2">
        <w:rPr>
          <w:szCs w:val="28"/>
        </w:rPr>
        <w:t xml:space="preserve">сельского поселения Подгорное </w:t>
      </w:r>
      <w:r w:rsidRPr="002049D2">
        <w:rPr>
          <w:szCs w:val="28"/>
        </w:rPr>
        <w:t>Кинель-Черкасского района</w:t>
      </w:r>
      <w:r w:rsidR="00D02CE7" w:rsidRPr="002049D2">
        <w:rPr>
          <w:szCs w:val="28"/>
        </w:rPr>
        <w:t xml:space="preserve"> Самарской области</w:t>
      </w:r>
      <w:r w:rsidRPr="002049D2">
        <w:rPr>
          <w:szCs w:val="28"/>
        </w:rPr>
        <w:t xml:space="preserve">, утвержденным постановлением Администрации </w:t>
      </w:r>
      <w:r w:rsidR="00D02CE7" w:rsidRPr="002049D2">
        <w:rPr>
          <w:szCs w:val="28"/>
        </w:rPr>
        <w:t xml:space="preserve">сельского поселения Подгорное муниципального района </w:t>
      </w:r>
      <w:r w:rsidRPr="002049D2">
        <w:rPr>
          <w:szCs w:val="28"/>
        </w:rPr>
        <w:t>Кинель-Черкасск</w:t>
      </w:r>
      <w:r w:rsidR="00D02CE7" w:rsidRPr="002049D2">
        <w:rPr>
          <w:szCs w:val="28"/>
        </w:rPr>
        <w:t>ий Самарской области</w:t>
      </w:r>
      <w:r w:rsidRPr="002049D2">
        <w:rPr>
          <w:szCs w:val="28"/>
        </w:rPr>
        <w:t xml:space="preserve"> от </w:t>
      </w:r>
      <w:r w:rsidR="00D02CE7" w:rsidRPr="002049D2">
        <w:rPr>
          <w:szCs w:val="28"/>
        </w:rPr>
        <w:t>27</w:t>
      </w:r>
      <w:r w:rsidRPr="002049D2">
        <w:rPr>
          <w:szCs w:val="28"/>
        </w:rPr>
        <w:t>.</w:t>
      </w:r>
      <w:r w:rsidR="00D02CE7" w:rsidRPr="002049D2">
        <w:rPr>
          <w:szCs w:val="28"/>
        </w:rPr>
        <w:t>03</w:t>
      </w:r>
      <w:r w:rsidRPr="002049D2">
        <w:rPr>
          <w:szCs w:val="28"/>
        </w:rPr>
        <w:t>.201</w:t>
      </w:r>
      <w:r w:rsidR="00D02CE7" w:rsidRPr="002049D2">
        <w:rPr>
          <w:szCs w:val="28"/>
        </w:rPr>
        <w:t>9</w:t>
      </w:r>
      <w:r w:rsidRPr="002049D2">
        <w:rPr>
          <w:szCs w:val="28"/>
        </w:rPr>
        <w:t xml:space="preserve"> № </w:t>
      </w:r>
      <w:r w:rsidR="00D02CE7" w:rsidRPr="002049D2">
        <w:rPr>
          <w:szCs w:val="28"/>
        </w:rPr>
        <w:t>36</w:t>
      </w:r>
      <w:r w:rsidRPr="002049D2">
        <w:rPr>
          <w:szCs w:val="28"/>
        </w:rPr>
        <w:t xml:space="preserve">, независимой </w:t>
      </w:r>
      <w:proofErr w:type="spellStart"/>
      <w:r w:rsidRPr="002049D2">
        <w:rPr>
          <w:szCs w:val="28"/>
        </w:rPr>
        <w:t>антикоррупционной</w:t>
      </w:r>
      <w:proofErr w:type="spellEnd"/>
      <w:r w:rsidRPr="002049D2">
        <w:rPr>
          <w:szCs w:val="28"/>
        </w:rPr>
        <w:t xml:space="preserve"> экспертизе нормативных правовых актов (проектов нормативных правовых актов) (далее - независимая </w:t>
      </w:r>
      <w:proofErr w:type="spellStart"/>
      <w:r w:rsidRPr="002049D2">
        <w:rPr>
          <w:szCs w:val="28"/>
        </w:rPr>
        <w:t>антикоррупционная</w:t>
      </w:r>
      <w:proofErr w:type="spellEnd"/>
      <w:r w:rsidRPr="002049D2">
        <w:rPr>
          <w:szCs w:val="28"/>
        </w:rPr>
        <w:t xml:space="preserve"> экспертиза) в соответствии с</w:t>
      </w:r>
      <w:proofErr w:type="gramEnd"/>
      <w:r w:rsidRPr="002049D2">
        <w:rPr>
          <w:szCs w:val="28"/>
        </w:rPr>
        <w:t xml:space="preserve"> </w:t>
      </w:r>
      <w:proofErr w:type="gramStart"/>
      <w:r w:rsidRPr="002049D2">
        <w:rPr>
          <w:szCs w:val="28"/>
        </w:rPr>
        <w:t xml:space="preserve">методикой проведения </w:t>
      </w:r>
      <w:proofErr w:type="spellStart"/>
      <w:r w:rsidRPr="002049D2">
        <w:rPr>
          <w:szCs w:val="28"/>
        </w:rPr>
        <w:t>антикоррупционной</w:t>
      </w:r>
      <w:proofErr w:type="spellEnd"/>
      <w:r w:rsidRPr="002049D2">
        <w:rPr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 96, </w:t>
      </w:r>
      <w:r w:rsidR="00650114">
        <w:rPr>
          <w:szCs w:val="28"/>
        </w:rPr>
        <w:t>независимой экспертизе, проводимой в соответствии с настоящим Порядком (далее - независимая экспертиза), оценке регулирующего воздействия в случаях, установленных Порядком проведения оценки регулирующего воздействия проектов муниципальных нормативных правовых актов органов местного самоуправления сельского поселения Подгорное муниципального района Кинель-Черкасский  Самарской области, затрагивающих</w:t>
      </w:r>
      <w:proofErr w:type="gramEnd"/>
      <w:r w:rsidR="00650114">
        <w:rPr>
          <w:szCs w:val="28"/>
        </w:rPr>
        <w:t xml:space="preserve"> вопросы осуществления предпринимательской и инвестиционной деятельности, и экспертизы муниципальных нормативных правовых актов органов местного самоуправления сельского поселения Подгорное муниципального района Кинель-Черкасский Самарской области, затрагивающих вопросы осуществления предпринимательской и инвестиционной деятельности и экспертизе, проводимой уполномоченным органом Администрации сельского поселения Подгорное (далее – экспертиза уполномоченного органа)».</w:t>
      </w:r>
    </w:p>
    <w:p w:rsidR="00D156D2" w:rsidRPr="002049D2" w:rsidRDefault="00D156D2" w:rsidP="002049D2">
      <w:pPr>
        <w:spacing w:line="276" w:lineRule="auto"/>
        <w:ind w:firstLine="426"/>
        <w:jc w:val="both"/>
        <w:rPr>
          <w:szCs w:val="28"/>
        </w:rPr>
      </w:pPr>
      <w:r w:rsidRPr="002049D2">
        <w:rPr>
          <w:szCs w:val="28"/>
        </w:rPr>
        <w:t>1.2. Дополнить Порядок пунктами 1.</w:t>
      </w:r>
      <w:r w:rsidR="00D423C8" w:rsidRPr="002049D2">
        <w:rPr>
          <w:szCs w:val="28"/>
        </w:rPr>
        <w:t>5</w:t>
      </w:r>
      <w:r w:rsidRPr="002049D2">
        <w:rPr>
          <w:szCs w:val="28"/>
        </w:rPr>
        <w:t>. и 1.</w:t>
      </w:r>
      <w:r w:rsidR="00D423C8" w:rsidRPr="002049D2">
        <w:rPr>
          <w:szCs w:val="28"/>
        </w:rPr>
        <w:t>6</w:t>
      </w:r>
      <w:r w:rsidRPr="002049D2">
        <w:rPr>
          <w:szCs w:val="28"/>
        </w:rPr>
        <w:t>. следующего содержания:</w:t>
      </w:r>
    </w:p>
    <w:p w:rsidR="00D156D2" w:rsidRPr="002049D2" w:rsidRDefault="00D423C8" w:rsidP="002049D2">
      <w:pPr>
        <w:spacing w:line="276" w:lineRule="auto"/>
        <w:ind w:firstLine="426"/>
        <w:jc w:val="both"/>
        <w:rPr>
          <w:szCs w:val="28"/>
        </w:rPr>
      </w:pPr>
      <w:r w:rsidRPr="002049D2">
        <w:rPr>
          <w:color w:val="000000"/>
          <w:szCs w:val="28"/>
        </w:rPr>
        <w:t>«</w:t>
      </w:r>
      <w:r w:rsidR="00D156D2" w:rsidRPr="002049D2">
        <w:rPr>
          <w:color w:val="000000"/>
          <w:szCs w:val="28"/>
        </w:rPr>
        <w:t>1.</w:t>
      </w:r>
      <w:r w:rsidRPr="002049D2">
        <w:rPr>
          <w:color w:val="000000"/>
          <w:szCs w:val="28"/>
        </w:rPr>
        <w:t>5</w:t>
      </w:r>
      <w:r w:rsidR="00D156D2" w:rsidRPr="002049D2">
        <w:rPr>
          <w:color w:val="000000"/>
          <w:szCs w:val="28"/>
        </w:rPr>
        <w:t xml:space="preserve">. </w:t>
      </w:r>
      <w:r w:rsidR="00D156D2" w:rsidRPr="002049D2">
        <w:rPr>
          <w:rFonts w:eastAsia="Calibri"/>
          <w:szCs w:val="28"/>
        </w:rPr>
        <w:t xml:space="preserve">Органы, предоставляющие муниципальную услугу, </w:t>
      </w:r>
      <w:r w:rsidR="00D156D2" w:rsidRPr="002049D2">
        <w:rPr>
          <w:color w:val="000000"/>
          <w:szCs w:val="28"/>
        </w:rPr>
        <w:t xml:space="preserve">проект административного регламента направляют на экспертизу уполномоченного органа после проведения </w:t>
      </w:r>
      <w:proofErr w:type="spellStart"/>
      <w:r w:rsidR="00D156D2" w:rsidRPr="002049D2">
        <w:rPr>
          <w:color w:val="000000"/>
          <w:szCs w:val="28"/>
        </w:rPr>
        <w:t>антикоррупционной</w:t>
      </w:r>
      <w:proofErr w:type="spellEnd"/>
      <w:r w:rsidR="00D156D2" w:rsidRPr="002049D2">
        <w:rPr>
          <w:color w:val="000000"/>
          <w:szCs w:val="28"/>
        </w:rPr>
        <w:t xml:space="preserve"> экспертизы, независимой </w:t>
      </w:r>
      <w:proofErr w:type="spellStart"/>
      <w:r w:rsidR="00D156D2" w:rsidRPr="002049D2">
        <w:rPr>
          <w:color w:val="000000"/>
          <w:szCs w:val="28"/>
        </w:rPr>
        <w:t>антикоррупционной</w:t>
      </w:r>
      <w:proofErr w:type="spellEnd"/>
      <w:r w:rsidR="00D156D2" w:rsidRPr="002049D2">
        <w:rPr>
          <w:color w:val="000000"/>
          <w:szCs w:val="28"/>
        </w:rPr>
        <w:t xml:space="preserve"> экспертизы и независимой экспертизы.</w:t>
      </w:r>
    </w:p>
    <w:p w:rsidR="00D156D2" w:rsidRPr="002049D2" w:rsidRDefault="00D423C8" w:rsidP="002049D2">
      <w:pPr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zCs w:val="28"/>
        </w:rPr>
      </w:pPr>
      <w:r w:rsidRPr="002049D2">
        <w:rPr>
          <w:color w:val="000000"/>
          <w:szCs w:val="28"/>
        </w:rPr>
        <w:t>1.6.</w:t>
      </w:r>
      <w:r w:rsidR="00D156D2" w:rsidRPr="002049D2">
        <w:rPr>
          <w:color w:val="000000"/>
          <w:szCs w:val="28"/>
        </w:rPr>
        <w:t xml:space="preserve"> Проекты постановлений</w:t>
      </w:r>
      <w:r w:rsidR="00D156D2" w:rsidRPr="002049D2">
        <w:rPr>
          <w:rFonts w:eastAsia="Calibri"/>
          <w:szCs w:val="28"/>
        </w:rPr>
        <w:t xml:space="preserve"> органов предоставляющих муниципальные услуги,</w:t>
      </w:r>
      <w:r w:rsidR="00D156D2" w:rsidRPr="002049D2">
        <w:rPr>
          <w:color w:val="000000"/>
          <w:szCs w:val="28"/>
        </w:rPr>
        <w:t xml:space="preserve"> о признании административных регламентов </w:t>
      </w:r>
      <w:proofErr w:type="gramStart"/>
      <w:r w:rsidR="00D156D2" w:rsidRPr="002049D2">
        <w:rPr>
          <w:color w:val="000000"/>
          <w:szCs w:val="28"/>
        </w:rPr>
        <w:t>утратившими</w:t>
      </w:r>
      <w:proofErr w:type="gramEnd"/>
      <w:r w:rsidR="00D156D2" w:rsidRPr="002049D2">
        <w:rPr>
          <w:color w:val="000000"/>
          <w:szCs w:val="28"/>
        </w:rPr>
        <w:t xml:space="preserve"> силу не подлежат экспертизе уполномоченного органа.».</w:t>
      </w:r>
    </w:p>
    <w:p w:rsidR="00D156D2" w:rsidRPr="002049D2" w:rsidRDefault="00D156D2" w:rsidP="002049D2">
      <w:pPr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zCs w:val="28"/>
        </w:rPr>
      </w:pPr>
      <w:r w:rsidRPr="002049D2">
        <w:rPr>
          <w:color w:val="000000"/>
          <w:szCs w:val="28"/>
        </w:rPr>
        <w:t>1.3. Абзац второй подпункта 2.2.2 Порядка изложить в следующей редакции:</w:t>
      </w:r>
    </w:p>
    <w:p w:rsidR="00D156D2" w:rsidRPr="002049D2" w:rsidRDefault="00D156D2" w:rsidP="002049D2">
      <w:pPr>
        <w:autoSpaceDE w:val="0"/>
        <w:autoSpaceDN w:val="0"/>
        <w:adjustRightInd w:val="0"/>
        <w:spacing w:line="276" w:lineRule="auto"/>
        <w:ind w:firstLine="426"/>
        <w:jc w:val="both"/>
        <w:rPr>
          <w:szCs w:val="28"/>
        </w:rPr>
      </w:pPr>
      <w:bookmarkStart w:id="0" w:name="sub_2223"/>
      <w:proofErr w:type="gramStart"/>
      <w:r w:rsidRPr="002049D2">
        <w:rPr>
          <w:szCs w:val="28"/>
        </w:rPr>
        <w:t>«порядок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(</w:t>
      </w:r>
      <w:r w:rsidR="00D423C8" w:rsidRPr="002049D2">
        <w:rPr>
          <w:szCs w:val="28"/>
          <w:lang w:val="en-US"/>
        </w:rPr>
        <w:t>http</w:t>
      </w:r>
      <w:r w:rsidR="00D423C8" w:rsidRPr="002049D2">
        <w:rPr>
          <w:szCs w:val="28"/>
        </w:rPr>
        <w:t>://</w:t>
      </w:r>
      <w:proofErr w:type="spellStart"/>
      <w:r w:rsidR="00D423C8" w:rsidRPr="002049D2">
        <w:rPr>
          <w:szCs w:val="28"/>
          <w:lang w:val="en-US"/>
        </w:rPr>
        <w:t>podgornoe</w:t>
      </w:r>
      <w:proofErr w:type="spellEnd"/>
      <w:r w:rsidR="00D423C8" w:rsidRPr="002049D2">
        <w:rPr>
          <w:szCs w:val="28"/>
        </w:rPr>
        <w:t>.</w:t>
      </w:r>
      <w:proofErr w:type="spellStart"/>
      <w:r w:rsidR="00D423C8" w:rsidRPr="002049D2">
        <w:rPr>
          <w:szCs w:val="28"/>
          <w:lang w:val="en-US"/>
        </w:rPr>
        <w:t>kinel</w:t>
      </w:r>
      <w:proofErr w:type="spellEnd"/>
      <w:r w:rsidR="00D423C8" w:rsidRPr="002049D2">
        <w:rPr>
          <w:szCs w:val="28"/>
        </w:rPr>
        <w:t>-</w:t>
      </w:r>
      <w:proofErr w:type="spellStart"/>
      <w:r w:rsidR="00D423C8" w:rsidRPr="002049D2">
        <w:rPr>
          <w:szCs w:val="28"/>
          <w:lang w:val="en-US"/>
        </w:rPr>
        <w:t>cherkassy</w:t>
      </w:r>
      <w:proofErr w:type="spellEnd"/>
      <w:r w:rsidR="00D423C8" w:rsidRPr="002049D2">
        <w:rPr>
          <w:szCs w:val="28"/>
        </w:rPr>
        <w:t>.</w:t>
      </w:r>
      <w:proofErr w:type="spellStart"/>
      <w:r w:rsidR="00D423C8" w:rsidRPr="002049D2">
        <w:rPr>
          <w:szCs w:val="28"/>
          <w:lang w:val="en-US"/>
        </w:rPr>
        <w:t>ru</w:t>
      </w:r>
      <w:proofErr w:type="spellEnd"/>
      <w:r w:rsidR="00D423C8" w:rsidRPr="002049D2">
        <w:rPr>
          <w:szCs w:val="28"/>
        </w:rPr>
        <w:t>/</w:t>
      </w:r>
      <w:r w:rsidRPr="002049D2">
        <w:rPr>
          <w:szCs w:val="28"/>
        </w:rPr>
        <w:t xml:space="preserve">), а также в </w:t>
      </w:r>
      <w:r w:rsidRPr="002049D2">
        <w:rPr>
          <w:szCs w:val="28"/>
        </w:rPr>
        <w:lastRenderedPageBreak/>
        <w:t>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(функций), (</w:t>
      </w:r>
      <w:r w:rsidRPr="002049D2">
        <w:rPr>
          <w:szCs w:val="28"/>
          <w:lang w:val="en-US"/>
        </w:rPr>
        <w:t>https</w:t>
      </w:r>
      <w:r w:rsidRPr="002049D2">
        <w:rPr>
          <w:szCs w:val="28"/>
        </w:rPr>
        <w:t>://</w:t>
      </w:r>
      <w:proofErr w:type="spellStart"/>
      <w:r w:rsidRPr="002049D2">
        <w:rPr>
          <w:szCs w:val="28"/>
          <w:lang w:val="en-US"/>
        </w:rPr>
        <w:t>gosuslugi</w:t>
      </w:r>
      <w:proofErr w:type="spellEnd"/>
      <w:proofErr w:type="gramEnd"/>
      <w:r w:rsidRPr="002049D2">
        <w:rPr>
          <w:szCs w:val="28"/>
        </w:rPr>
        <w:t>.</w:t>
      </w:r>
      <w:proofErr w:type="spellStart"/>
      <w:proofErr w:type="gramStart"/>
      <w:r w:rsidRPr="002049D2">
        <w:rPr>
          <w:szCs w:val="28"/>
          <w:lang w:val="en-US"/>
        </w:rPr>
        <w:t>ru</w:t>
      </w:r>
      <w:proofErr w:type="spellEnd"/>
      <w:proofErr w:type="gramEnd"/>
      <w:r w:rsidRPr="002049D2">
        <w:rPr>
          <w:szCs w:val="28"/>
        </w:rPr>
        <w:t>),  государственной информационной системе Самарской области "Портал государственных и муниципальных услуг" (далее - региональный портал) (https://gosuslugi.samregion.ru).».</w:t>
      </w:r>
    </w:p>
    <w:p w:rsidR="00D156D2" w:rsidRPr="002049D2" w:rsidRDefault="00D156D2" w:rsidP="002049D2">
      <w:pPr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zCs w:val="28"/>
        </w:rPr>
      </w:pPr>
      <w:r w:rsidRPr="002049D2">
        <w:rPr>
          <w:szCs w:val="28"/>
        </w:rPr>
        <w:t xml:space="preserve">1.4. Абзац 9 </w:t>
      </w:r>
      <w:r w:rsidRPr="002049D2">
        <w:rPr>
          <w:color w:val="000000"/>
          <w:szCs w:val="28"/>
        </w:rPr>
        <w:t>подпункта 2.2.2 Порядка изложить в следующей редакции:</w:t>
      </w:r>
    </w:p>
    <w:p w:rsidR="00D156D2" w:rsidRPr="002049D2" w:rsidRDefault="00D156D2" w:rsidP="002049D2">
      <w:pPr>
        <w:spacing w:line="276" w:lineRule="auto"/>
        <w:ind w:firstLine="426"/>
        <w:jc w:val="both"/>
        <w:rPr>
          <w:szCs w:val="28"/>
        </w:rPr>
      </w:pPr>
      <w:proofErr w:type="gramStart"/>
      <w:r w:rsidRPr="002049D2">
        <w:rPr>
          <w:color w:val="000000"/>
          <w:szCs w:val="28"/>
        </w:rPr>
        <w:t>«</w:t>
      </w:r>
      <w:r w:rsidRPr="002049D2">
        <w:rPr>
          <w:szCs w:val="28"/>
        </w:rPr>
        <w:t xml:space="preserve">Справочная информация не приводится в тексте административного регламента и подлежит обязательному размещению на официальном сайте  Администрации </w:t>
      </w:r>
      <w:r w:rsidR="00D423C8" w:rsidRPr="002049D2">
        <w:rPr>
          <w:szCs w:val="28"/>
        </w:rPr>
        <w:t>сельского поселения Подгорное Кинель-Черкасского района Самарской области</w:t>
      </w:r>
      <w:r w:rsidRPr="002049D2">
        <w:rPr>
          <w:szCs w:val="28"/>
        </w:rPr>
        <w:t xml:space="preserve">, а также на сайте  муниципального учреждения, при его наличии, в сети Интернет, на Едином портале государственных и муниципальных услуг (функций), в </w:t>
      </w:r>
      <w:r w:rsidRPr="002049D2">
        <w:rPr>
          <w:color w:val="000000"/>
          <w:szCs w:val="28"/>
        </w:rPr>
        <w:t>региональной информационной системе "Реестр государственных и муниципальных услуг (функций) Самарской области" (далее - региональный реестр)</w:t>
      </w:r>
      <w:r w:rsidRPr="002049D2">
        <w:rPr>
          <w:szCs w:val="28"/>
        </w:rPr>
        <w:t xml:space="preserve"> и на</w:t>
      </w:r>
      <w:proofErr w:type="gramEnd"/>
      <w:r w:rsidRPr="002049D2">
        <w:rPr>
          <w:szCs w:val="28"/>
        </w:rPr>
        <w:t xml:space="preserve"> региональном </w:t>
      </w:r>
      <w:proofErr w:type="gramStart"/>
      <w:r w:rsidRPr="002049D2">
        <w:rPr>
          <w:szCs w:val="28"/>
        </w:rPr>
        <w:t>портале</w:t>
      </w:r>
      <w:proofErr w:type="gramEnd"/>
      <w:r w:rsidRPr="002049D2">
        <w:rPr>
          <w:szCs w:val="28"/>
        </w:rPr>
        <w:t xml:space="preserve">, о чем указывается в тексте административного регламента. Органы, предоставляющие муниципальные услуги, обеспечивают размещение и актуализацию справочной информации в установленном порядке на сайте Администрации </w:t>
      </w:r>
      <w:r w:rsidR="00D423C8" w:rsidRPr="002049D2">
        <w:rPr>
          <w:szCs w:val="28"/>
        </w:rPr>
        <w:t>сельского поселения Подгорное Кинель-Черкасского района Самарской области</w:t>
      </w:r>
      <w:r w:rsidRPr="002049D2">
        <w:rPr>
          <w:szCs w:val="28"/>
        </w:rPr>
        <w:t>, а также на сайте муниципального учреждения, при его наличии, и  в соответствующем разделе регионального реестра».</w:t>
      </w:r>
    </w:p>
    <w:p w:rsidR="00D156D2" w:rsidRPr="002049D2" w:rsidRDefault="00D156D2" w:rsidP="002049D2">
      <w:pPr>
        <w:spacing w:line="276" w:lineRule="auto"/>
        <w:ind w:firstLine="426"/>
        <w:jc w:val="both"/>
        <w:rPr>
          <w:szCs w:val="28"/>
        </w:rPr>
      </w:pPr>
      <w:r w:rsidRPr="002049D2">
        <w:rPr>
          <w:szCs w:val="28"/>
        </w:rPr>
        <w:t>1.5. Пункт 3.6. Порядка изложить в следующей редакции:</w:t>
      </w:r>
    </w:p>
    <w:p w:rsidR="00D156D2" w:rsidRPr="002049D2" w:rsidRDefault="00D156D2" w:rsidP="002049D2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Cs w:val="28"/>
        </w:rPr>
      </w:pPr>
      <w:r w:rsidRPr="002049D2">
        <w:rPr>
          <w:rFonts w:eastAsia="Calibri"/>
          <w:szCs w:val="28"/>
        </w:rPr>
        <w:t xml:space="preserve">«3.6. </w:t>
      </w:r>
      <w:proofErr w:type="gramStart"/>
      <w:r w:rsidRPr="002049D2">
        <w:rPr>
          <w:rFonts w:eastAsia="Calibri"/>
          <w:szCs w:val="28"/>
        </w:rPr>
        <w:t>Структурные подразделения органа, предоставляющего муниципальную услугу, являющиеся разработчиками проектов административного регламента, обязаны в течение 3 рабочих дней после окончания срока, отведенного для проведения независимой экспертизы, рассмотреть все заключения независимой экспертизы, направленные до окончания срока независимой экспертизы, и принять одно из следующих решений по результатам рассмотрения каждого из указанных заключений:</w:t>
      </w:r>
      <w:proofErr w:type="gramEnd"/>
    </w:p>
    <w:p w:rsidR="00D156D2" w:rsidRPr="002049D2" w:rsidRDefault="00D156D2" w:rsidP="002049D2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Cs w:val="28"/>
        </w:rPr>
      </w:pPr>
      <w:r w:rsidRPr="002049D2">
        <w:rPr>
          <w:rFonts w:eastAsia="Calibri"/>
          <w:szCs w:val="28"/>
        </w:rPr>
        <w:t>о доработке проекта административного регламента с учетом результатов независимой экспертизы;</w:t>
      </w:r>
    </w:p>
    <w:p w:rsidR="00D156D2" w:rsidRPr="002049D2" w:rsidRDefault="00D156D2" w:rsidP="002049D2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Cs w:val="28"/>
        </w:rPr>
      </w:pPr>
      <w:r w:rsidRPr="002049D2">
        <w:rPr>
          <w:rFonts w:eastAsia="Calibri"/>
          <w:szCs w:val="28"/>
        </w:rPr>
        <w:t>о нецелесообразности принятия результатов независимой экспертизы</w:t>
      </w:r>
      <w:proofErr w:type="gramStart"/>
      <w:r w:rsidRPr="002049D2">
        <w:rPr>
          <w:rFonts w:eastAsia="Calibri"/>
          <w:szCs w:val="28"/>
        </w:rPr>
        <w:t>.».</w:t>
      </w:r>
      <w:proofErr w:type="gramEnd"/>
    </w:p>
    <w:p w:rsidR="00D156D2" w:rsidRPr="002049D2" w:rsidRDefault="00D156D2" w:rsidP="002049D2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Cs w:val="28"/>
        </w:rPr>
      </w:pPr>
      <w:r w:rsidRPr="002049D2">
        <w:rPr>
          <w:rFonts w:eastAsia="Calibri"/>
          <w:szCs w:val="28"/>
        </w:rPr>
        <w:t>1.6. Пункт 3.8. Порядка изложить в следующей редакции:</w:t>
      </w:r>
    </w:p>
    <w:p w:rsidR="00D156D2" w:rsidRPr="002049D2" w:rsidRDefault="00D156D2" w:rsidP="002049D2">
      <w:pPr>
        <w:spacing w:line="276" w:lineRule="auto"/>
        <w:ind w:firstLine="426"/>
        <w:jc w:val="both"/>
        <w:rPr>
          <w:szCs w:val="28"/>
        </w:rPr>
      </w:pPr>
      <w:r w:rsidRPr="002049D2">
        <w:rPr>
          <w:szCs w:val="28"/>
        </w:rPr>
        <w:t xml:space="preserve">«3.8. </w:t>
      </w:r>
      <w:r w:rsidRPr="002049D2">
        <w:rPr>
          <w:rStyle w:val="a7"/>
          <w:szCs w:val="28"/>
          <w:shd w:val="clear" w:color="auto" w:fill="FFFFFF"/>
        </w:rPr>
        <w:t>Результаты проведения</w:t>
      </w:r>
      <w:r w:rsidRPr="002049D2">
        <w:rPr>
          <w:szCs w:val="28"/>
        </w:rPr>
        <w:t xml:space="preserve"> независимой экспертизы </w:t>
      </w:r>
      <w:r w:rsidRPr="002049D2">
        <w:rPr>
          <w:rStyle w:val="a7"/>
          <w:szCs w:val="28"/>
          <w:shd w:val="clear" w:color="auto" w:fill="FFFFFF"/>
        </w:rPr>
        <w:t xml:space="preserve">структурное подразделение органа, предоставляющего муниципальную услугу, </w:t>
      </w:r>
      <w:proofErr w:type="gramStart"/>
      <w:r w:rsidRPr="002049D2">
        <w:rPr>
          <w:rStyle w:val="a7"/>
          <w:szCs w:val="28"/>
          <w:shd w:val="clear" w:color="auto" w:fill="FFFFFF"/>
        </w:rPr>
        <w:t>являющийся</w:t>
      </w:r>
      <w:proofErr w:type="gramEnd"/>
      <w:r w:rsidRPr="002049D2">
        <w:rPr>
          <w:rStyle w:val="a7"/>
          <w:szCs w:val="28"/>
          <w:shd w:val="clear" w:color="auto" w:fill="FFFFFF"/>
        </w:rPr>
        <w:t xml:space="preserve"> разработчиком</w:t>
      </w:r>
      <w:r w:rsidRPr="002049D2">
        <w:rPr>
          <w:szCs w:val="28"/>
        </w:rPr>
        <w:t xml:space="preserve"> проекта административного регламента, </w:t>
      </w:r>
      <w:r w:rsidRPr="002049D2">
        <w:rPr>
          <w:rStyle w:val="a7"/>
          <w:szCs w:val="28"/>
          <w:shd w:val="clear" w:color="auto" w:fill="FFFFFF"/>
        </w:rPr>
        <w:t>отражает в пояснительной записке</w:t>
      </w:r>
      <w:r w:rsidRPr="002049D2">
        <w:rPr>
          <w:szCs w:val="28"/>
        </w:rPr>
        <w:t xml:space="preserve"> к проекту административного регламента.</w:t>
      </w:r>
    </w:p>
    <w:p w:rsidR="00D156D2" w:rsidRPr="002049D2" w:rsidRDefault="00D156D2" w:rsidP="002049D2">
      <w:pPr>
        <w:spacing w:line="276" w:lineRule="auto"/>
        <w:ind w:firstLine="426"/>
        <w:jc w:val="both"/>
        <w:rPr>
          <w:color w:val="000000"/>
          <w:szCs w:val="28"/>
          <w:shd w:val="clear" w:color="auto" w:fill="FFFFFF"/>
        </w:rPr>
      </w:pPr>
      <w:r w:rsidRPr="002049D2">
        <w:rPr>
          <w:szCs w:val="28"/>
        </w:rPr>
        <w:t xml:space="preserve">В пояснительной записке </w:t>
      </w:r>
      <w:r w:rsidRPr="002049D2">
        <w:rPr>
          <w:rStyle w:val="a7"/>
          <w:szCs w:val="28"/>
          <w:shd w:val="clear" w:color="auto" w:fill="FFFFFF"/>
        </w:rPr>
        <w:t>также приводятся:</w:t>
      </w:r>
    </w:p>
    <w:p w:rsidR="00D156D2" w:rsidRPr="002049D2" w:rsidRDefault="00D156D2" w:rsidP="002049D2">
      <w:pPr>
        <w:shd w:val="clear" w:color="auto" w:fill="FFFFFF"/>
        <w:spacing w:line="276" w:lineRule="auto"/>
        <w:ind w:firstLine="426"/>
        <w:jc w:val="both"/>
        <w:rPr>
          <w:szCs w:val="28"/>
        </w:rPr>
      </w:pPr>
      <w:r w:rsidRPr="002049D2">
        <w:rPr>
          <w:rStyle w:val="a7"/>
          <w:szCs w:val="28"/>
          <w:shd w:val="clear" w:color="auto" w:fill="FFFFFF"/>
        </w:rPr>
        <w:lastRenderedPageBreak/>
        <w:t>а)</w:t>
      </w:r>
      <w:r w:rsidRPr="002049D2">
        <w:rPr>
          <w:szCs w:val="28"/>
          <w:shd w:val="clear" w:color="auto" w:fill="FFFFFF"/>
        </w:rPr>
        <w:t xml:space="preserve"> </w:t>
      </w:r>
      <w:r w:rsidRPr="002049D2">
        <w:rPr>
          <w:szCs w:val="28"/>
        </w:rPr>
        <w:t xml:space="preserve">правовое обоснование принятия проекта нормативного правового акта </w:t>
      </w:r>
      <w:r w:rsidRPr="002049D2">
        <w:rPr>
          <w:rStyle w:val="a7"/>
          <w:szCs w:val="28"/>
          <w:shd w:val="clear" w:color="auto" w:fill="FFFFFF"/>
        </w:rPr>
        <w:t>и</w:t>
      </w:r>
      <w:r w:rsidRPr="002049D2">
        <w:rPr>
          <w:szCs w:val="28"/>
          <w:shd w:val="clear" w:color="auto" w:fill="FFFFFF"/>
        </w:rPr>
        <w:t xml:space="preserve"> </w:t>
      </w:r>
      <w:r w:rsidRPr="002049D2">
        <w:rPr>
          <w:szCs w:val="28"/>
        </w:rPr>
        <w:t xml:space="preserve">информация об основных </w:t>
      </w:r>
      <w:r w:rsidRPr="002049D2">
        <w:rPr>
          <w:rStyle w:val="a7"/>
          <w:szCs w:val="28"/>
          <w:shd w:val="clear" w:color="auto" w:fill="FFFFFF"/>
        </w:rPr>
        <w:t>предполагаемых улучшениях оказания</w:t>
      </w:r>
      <w:r w:rsidRPr="002049D2">
        <w:rPr>
          <w:szCs w:val="28"/>
        </w:rPr>
        <w:t xml:space="preserve"> муниципальной  услуги в случае принятия нормативного правового акта</w:t>
      </w:r>
      <w:r w:rsidRPr="002049D2">
        <w:rPr>
          <w:rStyle w:val="a7"/>
          <w:szCs w:val="28"/>
          <w:shd w:val="clear" w:color="auto" w:fill="FFFFFF"/>
        </w:rPr>
        <w:t>;</w:t>
      </w:r>
    </w:p>
    <w:p w:rsidR="00D156D2" w:rsidRPr="002049D2" w:rsidRDefault="00D156D2" w:rsidP="002049D2">
      <w:pPr>
        <w:shd w:val="clear" w:color="auto" w:fill="FFFFFF"/>
        <w:spacing w:line="276" w:lineRule="auto"/>
        <w:ind w:firstLine="426"/>
        <w:jc w:val="both"/>
        <w:rPr>
          <w:szCs w:val="28"/>
        </w:rPr>
      </w:pPr>
      <w:r w:rsidRPr="002049D2">
        <w:rPr>
          <w:rStyle w:val="a7"/>
          <w:szCs w:val="28"/>
          <w:shd w:val="clear" w:color="auto" w:fill="FFFFFF"/>
        </w:rPr>
        <w:t xml:space="preserve">б) сведения о результатах </w:t>
      </w:r>
      <w:proofErr w:type="spellStart"/>
      <w:r w:rsidRPr="002049D2">
        <w:rPr>
          <w:rStyle w:val="a7"/>
          <w:szCs w:val="28"/>
          <w:shd w:val="clear" w:color="auto" w:fill="FFFFFF"/>
        </w:rPr>
        <w:t>антикоррупционной</w:t>
      </w:r>
      <w:proofErr w:type="spellEnd"/>
      <w:r w:rsidRPr="002049D2">
        <w:rPr>
          <w:rStyle w:val="a7"/>
          <w:szCs w:val="28"/>
          <w:shd w:val="clear" w:color="auto" w:fill="FFFFFF"/>
        </w:rPr>
        <w:t xml:space="preserve"> экспертизы;</w:t>
      </w:r>
    </w:p>
    <w:p w:rsidR="00D156D2" w:rsidRPr="002049D2" w:rsidRDefault="00D156D2" w:rsidP="002049D2">
      <w:pPr>
        <w:shd w:val="clear" w:color="auto" w:fill="FFFFFF"/>
        <w:spacing w:line="276" w:lineRule="auto"/>
        <w:ind w:firstLine="426"/>
        <w:jc w:val="both"/>
        <w:rPr>
          <w:rStyle w:val="a7"/>
          <w:szCs w:val="28"/>
        </w:rPr>
      </w:pPr>
      <w:r w:rsidRPr="002049D2">
        <w:rPr>
          <w:rStyle w:val="a7"/>
          <w:szCs w:val="28"/>
          <w:shd w:val="clear" w:color="auto" w:fill="FFFFFF"/>
        </w:rPr>
        <w:t xml:space="preserve">в) сведения о дате начала и окончания проведения независимой экспертизы, ее </w:t>
      </w:r>
      <w:proofErr w:type="gramStart"/>
      <w:r w:rsidRPr="002049D2">
        <w:rPr>
          <w:rStyle w:val="a7"/>
          <w:szCs w:val="28"/>
          <w:shd w:val="clear" w:color="auto" w:fill="FFFFFF"/>
        </w:rPr>
        <w:t>результатах</w:t>
      </w:r>
      <w:proofErr w:type="gramEnd"/>
      <w:r w:rsidRPr="002049D2">
        <w:rPr>
          <w:rStyle w:val="a7"/>
          <w:szCs w:val="28"/>
          <w:shd w:val="clear" w:color="auto" w:fill="FFFFFF"/>
        </w:rPr>
        <w:t xml:space="preserve"> с указанием общего количества поступивших заключений</w:t>
      </w:r>
      <w:r w:rsidR="002049D2">
        <w:rPr>
          <w:rStyle w:val="a7"/>
          <w:szCs w:val="28"/>
        </w:rPr>
        <w:t xml:space="preserve"> </w:t>
      </w:r>
      <w:r w:rsidRPr="002049D2">
        <w:rPr>
          <w:rStyle w:val="a7"/>
          <w:szCs w:val="28"/>
          <w:shd w:val="clear" w:color="auto" w:fill="FFFFFF"/>
        </w:rPr>
        <w:t>независимой экспертизы и мотивированным обоснованием решения о целесообразности (нецелесообразности) учета данных заключений».</w:t>
      </w:r>
    </w:p>
    <w:p w:rsidR="00D156D2" w:rsidRPr="002049D2" w:rsidRDefault="00D156D2" w:rsidP="002049D2">
      <w:pPr>
        <w:shd w:val="clear" w:color="auto" w:fill="FFFFFF"/>
        <w:spacing w:line="276" w:lineRule="auto"/>
        <w:ind w:firstLine="426"/>
        <w:jc w:val="both"/>
        <w:rPr>
          <w:szCs w:val="28"/>
        </w:rPr>
      </w:pPr>
      <w:r w:rsidRPr="002049D2">
        <w:rPr>
          <w:rStyle w:val="a7"/>
          <w:szCs w:val="28"/>
          <w:shd w:val="clear" w:color="auto" w:fill="FFFFFF"/>
        </w:rPr>
        <w:t xml:space="preserve">1.7. Пункт 3.9. Порядка </w:t>
      </w:r>
      <w:r w:rsidRPr="002049D2">
        <w:rPr>
          <w:szCs w:val="28"/>
        </w:rPr>
        <w:t>признать утратившим силу.</w:t>
      </w:r>
    </w:p>
    <w:p w:rsidR="00D156D2" w:rsidRPr="002049D2" w:rsidRDefault="00D156D2" w:rsidP="002049D2">
      <w:pPr>
        <w:spacing w:line="276" w:lineRule="auto"/>
        <w:ind w:firstLine="426"/>
        <w:jc w:val="both"/>
        <w:rPr>
          <w:szCs w:val="28"/>
        </w:rPr>
      </w:pPr>
      <w:r w:rsidRPr="002049D2">
        <w:rPr>
          <w:szCs w:val="28"/>
        </w:rPr>
        <w:t>1.8. Пункт 3.10 Порядка изложить в следующей редакции:</w:t>
      </w:r>
    </w:p>
    <w:p w:rsidR="00D156D2" w:rsidRPr="002049D2" w:rsidRDefault="00D156D2" w:rsidP="002049D2">
      <w:pPr>
        <w:shd w:val="clear" w:color="auto" w:fill="FFFFFF"/>
        <w:spacing w:line="276" w:lineRule="auto"/>
        <w:ind w:firstLine="426"/>
        <w:jc w:val="both"/>
        <w:rPr>
          <w:szCs w:val="28"/>
        </w:rPr>
      </w:pPr>
      <w:bookmarkStart w:id="1" w:name="sub_1311"/>
      <w:r w:rsidRPr="002049D2">
        <w:rPr>
          <w:szCs w:val="28"/>
        </w:rPr>
        <w:t>«3.10</w:t>
      </w:r>
      <w:r w:rsidRPr="002049D2">
        <w:rPr>
          <w:szCs w:val="28"/>
          <w:shd w:val="clear" w:color="auto" w:fill="FFFFFF"/>
        </w:rPr>
        <w:t xml:space="preserve">. </w:t>
      </w:r>
      <w:r w:rsidRPr="002049D2">
        <w:rPr>
          <w:rStyle w:val="a7"/>
          <w:szCs w:val="28"/>
          <w:shd w:val="clear" w:color="auto" w:fill="FFFFFF"/>
        </w:rPr>
        <w:t>Проект административного регламента направляется структурным подразделением органа, предоставляющего муниципальную услугу, являющимся разработчиком</w:t>
      </w:r>
      <w:r w:rsidRPr="002049D2">
        <w:rPr>
          <w:szCs w:val="28"/>
        </w:rPr>
        <w:t xml:space="preserve"> проекта административного регламента</w:t>
      </w:r>
      <w:r w:rsidRPr="002049D2">
        <w:rPr>
          <w:rStyle w:val="a7"/>
          <w:szCs w:val="28"/>
          <w:shd w:val="clear" w:color="auto" w:fill="FFFFFF"/>
        </w:rPr>
        <w:t>,</w:t>
      </w:r>
      <w:r w:rsidRPr="002049D2">
        <w:rPr>
          <w:szCs w:val="28"/>
          <w:shd w:val="clear" w:color="auto" w:fill="FFFFFF"/>
        </w:rPr>
        <w:t xml:space="preserve"> </w:t>
      </w:r>
      <w:r w:rsidRPr="002049D2">
        <w:rPr>
          <w:szCs w:val="28"/>
        </w:rPr>
        <w:t xml:space="preserve">на экспертизу уполномоченного органа </w:t>
      </w:r>
      <w:r w:rsidRPr="002049D2">
        <w:rPr>
          <w:rStyle w:val="a7"/>
          <w:szCs w:val="28"/>
          <w:shd w:val="clear" w:color="auto" w:fill="FFFFFF"/>
        </w:rPr>
        <w:t>с приложением следующих документов</w:t>
      </w:r>
      <w:r w:rsidRPr="002049D2">
        <w:rPr>
          <w:szCs w:val="28"/>
        </w:rPr>
        <w:t>:</w:t>
      </w:r>
    </w:p>
    <w:bookmarkEnd w:id="1"/>
    <w:p w:rsidR="00D156D2" w:rsidRPr="002049D2" w:rsidRDefault="00D156D2" w:rsidP="002049D2">
      <w:pPr>
        <w:spacing w:line="276" w:lineRule="auto"/>
        <w:ind w:firstLine="426"/>
        <w:jc w:val="both"/>
        <w:rPr>
          <w:szCs w:val="28"/>
        </w:rPr>
      </w:pPr>
      <w:r w:rsidRPr="002049D2">
        <w:rPr>
          <w:rStyle w:val="a7"/>
          <w:szCs w:val="28"/>
          <w:shd w:val="clear" w:color="auto" w:fill="FFFFFF"/>
        </w:rPr>
        <w:t>а)</w:t>
      </w:r>
      <w:r w:rsidRPr="002049D2">
        <w:rPr>
          <w:szCs w:val="28"/>
        </w:rPr>
        <w:t xml:space="preserve"> пояснительная записка, указанная в </w:t>
      </w:r>
      <w:hyperlink w:anchor="sub_1339" w:history="1">
        <w:r w:rsidRPr="002049D2">
          <w:rPr>
            <w:rStyle w:val="a8"/>
            <w:color w:val="000000"/>
            <w:szCs w:val="28"/>
          </w:rPr>
          <w:t>пункте 3.8</w:t>
        </w:r>
      </w:hyperlink>
      <w:r w:rsidRPr="002049D2">
        <w:rPr>
          <w:szCs w:val="28"/>
        </w:rPr>
        <w:t xml:space="preserve"> настоящего Порядка;</w:t>
      </w:r>
    </w:p>
    <w:p w:rsidR="00D156D2" w:rsidRPr="002049D2" w:rsidRDefault="00D156D2" w:rsidP="002049D2">
      <w:pPr>
        <w:spacing w:line="276" w:lineRule="auto"/>
        <w:ind w:firstLine="426"/>
        <w:jc w:val="both"/>
        <w:rPr>
          <w:szCs w:val="28"/>
        </w:rPr>
      </w:pPr>
      <w:r w:rsidRPr="002049D2">
        <w:rPr>
          <w:rStyle w:val="a7"/>
          <w:szCs w:val="28"/>
          <w:shd w:val="clear" w:color="auto" w:fill="FFFFFF"/>
        </w:rPr>
        <w:t>б)</w:t>
      </w:r>
      <w:r w:rsidRPr="002049D2">
        <w:rPr>
          <w:szCs w:val="28"/>
        </w:rPr>
        <w:t xml:space="preserve"> копии заключений независимой экспертизы </w:t>
      </w:r>
      <w:r w:rsidRPr="002049D2">
        <w:rPr>
          <w:rStyle w:val="a7"/>
          <w:szCs w:val="28"/>
          <w:shd w:val="clear" w:color="auto" w:fill="FFFFFF"/>
        </w:rPr>
        <w:t>(при их поступлении)</w:t>
      </w:r>
      <w:r w:rsidRPr="002049D2">
        <w:rPr>
          <w:szCs w:val="28"/>
          <w:shd w:val="clear" w:color="auto" w:fill="FFFFFF"/>
        </w:rPr>
        <w:t>;</w:t>
      </w:r>
    </w:p>
    <w:p w:rsidR="00D156D2" w:rsidRPr="002049D2" w:rsidRDefault="00D156D2" w:rsidP="002049D2">
      <w:pPr>
        <w:spacing w:line="276" w:lineRule="auto"/>
        <w:ind w:firstLine="426"/>
        <w:jc w:val="both"/>
        <w:rPr>
          <w:szCs w:val="28"/>
        </w:rPr>
      </w:pPr>
      <w:r w:rsidRPr="002049D2">
        <w:rPr>
          <w:rStyle w:val="a7"/>
          <w:szCs w:val="28"/>
          <w:shd w:val="clear" w:color="auto" w:fill="FFFFFF"/>
        </w:rPr>
        <w:t>в)</w:t>
      </w:r>
      <w:r w:rsidRPr="002049D2">
        <w:rPr>
          <w:szCs w:val="28"/>
        </w:rPr>
        <w:t xml:space="preserve"> блок-схема последовательности действий при предоставлении муниципальной услуги»</w:t>
      </w:r>
    </w:p>
    <w:p w:rsidR="00D156D2" w:rsidRPr="002049D2" w:rsidRDefault="00D156D2" w:rsidP="002049D2">
      <w:pPr>
        <w:spacing w:line="276" w:lineRule="auto"/>
        <w:ind w:firstLine="426"/>
        <w:jc w:val="both"/>
        <w:rPr>
          <w:szCs w:val="28"/>
        </w:rPr>
      </w:pPr>
      <w:r w:rsidRPr="002049D2">
        <w:rPr>
          <w:szCs w:val="28"/>
        </w:rPr>
        <w:t>1.9. Пункт 3.11. Порядка признать утратившим силу.</w:t>
      </w:r>
    </w:p>
    <w:p w:rsidR="00D156D2" w:rsidRPr="002049D2" w:rsidRDefault="00D156D2" w:rsidP="002049D2">
      <w:pPr>
        <w:spacing w:line="276" w:lineRule="auto"/>
        <w:ind w:firstLine="426"/>
        <w:jc w:val="both"/>
        <w:rPr>
          <w:color w:val="000000"/>
          <w:szCs w:val="28"/>
        </w:rPr>
      </w:pPr>
      <w:r w:rsidRPr="002049D2">
        <w:rPr>
          <w:szCs w:val="28"/>
        </w:rPr>
        <w:t xml:space="preserve">1.10.Абзац 2 </w:t>
      </w:r>
      <w:r w:rsidRPr="002049D2">
        <w:rPr>
          <w:color w:val="000000"/>
          <w:szCs w:val="28"/>
        </w:rPr>
        <w:t>подпункта 4.1. Порядка изложить в следующей редакции:</w:t>
      </w:r>
    </w:p>
    <w:p w:rsidR="00D156D2" w:rsidRPr="002049D2" w:rsidRDefault="00D156D2" w:rsidP="002049D2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szCs w:val="28"/>
        </w:rPr>
      </w:pPr>
      <w:r w:rsidRPr="002049D2">
        <w:rPr>
          <w:color w:val="000000"/>
          <w:szCs w:val="28"/>
        </w:rPr>
        <w:t>«</w:t>
      </w:r>
      <w:r w:rsidRPr="002049D2">
        <w:rPr>
          <w:rFonts w:eastAsia="Calibri"/>
          <w:szCs w:val="28"/>
        </w:rPr>
        <w:t>Указанная экспертиза проводится в срок, не превышающий 15 рабочих дней со дня поступления проекта административного регламента от структурного подразделения, органа, предоставляющего муниципальную услугу, являющегося разработчиком административного регламента</w:t>
      </w:r>
      <w:proofErr w:type="gramStart"/>
      <w:r w:rsidRPr="002049D2">
        <w:rPr>
          <w:rFonts w:eastAsia="Calibri"/>
          <w:szCs w:val="28"/>
        </w:rPr>
        <w:t>.».</w:t>
      </w:r>
      <w:proofErr w:type="gramEnd"/>
    </w:p>
    <w:bookmarkEnd w:id="0"/>
    <w:p w:rsidR="008D3029" w:rsidRPr="002049D2" w:rsidRDefault="008D3029" w:rsidP="002049D2">
      <w:pPr>
        <w:pStyle w:val="1"/>
        <w:tabs>
          <w:tab w:val="left" w:pos="0"/>
        </w:tabs>
        <w:spacing w:before="0" w:line="276" w:lineRule="auto"/>
        <w:ind w:firstLine="426"/>
        <w:jc w:val="both"/>
        <w:rPr>
          <w:rFonts w:ascii="Times New Roman" w:hAnsi="Times New Roman" w:cs="Times New Roman"/>
          <w:b w:val="0"/>
          <w:color w:val="auto"/>
        </w:rPr>
      </w:pPr>
      <w:r w:rsidRPr="002049D2">
        <w:rPr>
          <w:rFonts w:ascii="Times New Roman" w:hAnsi="Times New Roman" w:cs="Times New Roman"/>
          <w:b w:val="0"/>
          <w:color w:val="auto"/>
        </w:rPr>
        <w:t>2.</w:t>
      </w:r>
      <w:r w:rsidRPr="002049D2">
        <w:rPr>
          <w:rFonts w:ascii="Times New Roman" w:hAnsi="Times New Roman" w:cs="Times New Roman"/>
          <w:b w:val="0"/>
          <w:color w:val="auto"/>
        </w:rPr>
        <w:tab/>
        <w:t>Опубликовать настоящее постановление в газете «</w:t>
      </w:r>
      <w:r w:rsidR="002049D2" w:rsidRPr="002049D2">
        <w:rPr>
          <w:rFonts w:ascii="Times New Roman" w:hAnsi="Times New Roman" w:cs="Times New Roman"/>
          <w:b w:val="0"/>
          <w:color w:val="auto"/>
        </w:rPr>
        <w:t>Вестник Подгорного</w:t>
      </w:r>
      <w:r w:rsidRPr="002049D2">
        <w:rPr>
          <w:rFonts w:ascii="Times New Roman" w:hAnsi="Times New Roman" w:cs="Times New Roman"/>
          <w:b w:val="0"/>
          <w:color w:val="auto"/>
        </w:rPr>
        <w:t>»</w:t>
      </w:r>
      <w:r w:rsidR="002049D2" w:rsidRPr="002049D2">
        <w:rPr>
          <w:rFonts w:ascii="Times New Roman" w:hAnsi="Times New Roman" w:cs="Times New Roman"/>
          <w:b w:val="0"/>
          <w:color w:val="auto"/>
        </w:rPr>
        <w:t xml:space="preserve"> и разместить на официальном сайте Администрации сельского поселения Подгорное Кинель-Черкасского района Самарской области</w:t>
      </w:r>
      <w:r w:rsidRPr="002049D2">
        <w:rPr>
          <w:rFonts w:ascii="Times New Roman" w:hAnsi="Times New Roman" w:cs="Times New Roman"/>
          <w:b w:val="0"/>
          <w:color w:val="auto"/>
        </w:rPr>
        <w:t xml:space="preserve">. </w:t>
      </w:r>
    </w:p>
    <w:p w:rsidR="008D3029" w:rsidRPr="002049D2" w:rsidRDefault="008D3029" w:rsidP="002049D2">
      <w:pPr>
        <w:pStyle w:val="a6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49D2">
        <w:rPr>
          <w:rFonts w:ascii="Times New Roman" w:hAnsi="Times New Roman"/>
          <w:sz w:val="28"/>
          <w:szCs w:val="28"/>
        </w:rPr>
        <w:t>3.</w:t>
      </w:r>
      <w:r w:rsidRPr="002049D2">
        <w:rPr>
          <w:rFonts w:ascii="Times New Roman" w:hAnsi="Times New Roman"/>
          <w:sz w:val="28"/>
          <w:szCs w:val="28"/>
        </w:rPr>
        <w:tab/>
      </w:r>
      <w:proofErr w:type="gramStart"/>
      <w:r w:rsidRPr="002049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049D2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D3029" w:rsidRPr="002049D2" w:rsidRDefault="008D3029" w:rsidP="002049D2">
      <w:pPr>
        <w:pStyle w:val="a6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49D2">
        <w:rPr>
          <w:rFonts w:ascii="Times New Roman" w:hAnsi="Times New Roman"/>
          <w:sz w:val="28"/>
          <w:szCs w:val="28"/>
        </w:rPr>
        <w:t xml:space="preserve">4. </w:t>
      </w:r>
      <w:r w:rsidRPr="002049D2">
        <w:rPr>
          <w:rFonts w:ascii="Times New Roman" w:hAnsi="Times New Roman"/>
          <w:sz w:val="28"/>
          <w:szCs w:val="28"/>
        </w:rPr>
        <w:tab/>
        <w:t>Настоящее постановление вступает в силу со дня официального опубликования (обнародования).</w:t>
      </w:r>
    </w:p>
    <w:p w:rsidR="000E1BD3" w:rsidRPr="002049D2" w:rsidRDefault="000E1BD3" w:rsidP="002049D2">
      <w:pPr>
        <w:spacing w:line="276" w:lineRule="auto"/>
        <w:ind w:firstLine="426"/>
        <w:jc w:val="both"/>
        <w:rPr>
          <w:szCs w:val="28"/>
        </w:rPr>
      </w:pPr>
    </w:p>
    <w:p w:rsidR="000E1BD3" w:rsidRPr="002049D2" w:rsidRDefault="000E1BD3" w:rsidP="002049D2">
      <w:pPr>
        <w:spacing w:line="276" w:lineRule="auto"/>
        <w:ind w:firstLine="426"/>
        <w:jc w:val="both"/>
        <w:rPr>
          <w:szCs w:val="28"/>
        </w:rPr>
      </w:pPr>
    </w:p>
    <w:p w:rsidR="005620B4" w:rsidRPr="002049D2" w:rsidRDefault="005620B4" w:rsidP="002049D2">
      <w:pPr>
        <w:spacing w:line="276" w:lineRule="auto"/>
        <w:ind w:firstLine="426"/>
        <w:jc w:val="both"/>
        <w:rPr>
          <w:szCs w:val="28"/>
        </w:rPr>
      </w:pPr>
    </w:p>
    <w:p w:rsidR="005620B4" w:rsidRPr="002049D2" w:rsidRDefault="005620B4" w:rsidP="002049D2">
      <w:pPr>
        <w:spacing w:line="276" w:lineRule="auto"/>
        <w:ind w:firstLine="426"/>
        <w:jc w:val="both"/>
        <w:rPr>
          <w:szCs w:val="28"/>
        </w:rPr>
      </w:pPr>
    </w:p>
    <w:p w:rsidR="008D3029" w:rsidRPr="002049D2" w:rsidRDefault="00FB5D16" w:rsidP="002049D2">
      <w:pPr>
        <w:spacing w:line="276" w:lineRule="auto"/>
        <w:ind w:firstLine="426"/>
        <w:jc w:val="both"/>
        <w:rPr>
          <w:szCs w:val="28"/>
        </w:rPr>
      </w:pPr>
      <w:r>
        <w:rPr>
          <w:szCs w:val="28"/>
        </w:rPr>
        <w:t xml:space="preserve">И.о. </w:t>
      </w:r>
      <w:r w:rsidR="000E1BD3" w:rsidRPr="002049D2">
        <w:rPr>
          <w:szCs w:val="28"/>
        </w:rPr>
        <w:t>Глав</w:t>
      </w:r>
      <w:r>
        <w:rPr>
          <w:szCs w:val="28"/>
        </w:rPr>
        <w:t>ы</w:t>
      </w:r>
      <w:r w:rsidR="000E1BD3" w:rsidRPr="002049D2">
        <w:rPr>
          <w:szCs w:val="28"/>
        </w:rPr>
        <w:t xml:space="preserve"> сельского поселения </w:t>
      </w:r>
      <w:proofErr w:type="gramStart"/>
      <w:r w:rsidR="000E1BD3" w:rsidRPr="002049D2">
        <w:rPr>
          <w:szCs w:val="28"/>
        </w:rPr>
        <w:t>Подгорное</w:t>
      </w:r>
      <w:proofErr w:type="gramEnd"/>
      <w:r w:rsidR="000E1BD3" w:rsidRPr="002049D2">
        <w:rPr>
          <w:szCs w:val="28"/>
        </w:rPr>
        <w:t xml:space="preserve">       </w:t>
      </w:r>
      <w:r>
        <w:rPr>
          <w:szCs w:val="28"/>
        </w:rPr>
        <w:t xml:space="preserve">        </w:t>
      </w:r>
      <w:r w:rsidR="0038417D" w:rsidRPr="002049D2">
        <w:rPr>
          <w:szCs w:val="28"/>
        </w:rPr>
        <w:t xml:space="preserve">           </w:t>
      </w:r>
      <w:r w:rsidR="000E1BD3" w:rsidRPr="002049D2">
        <w:rPr>
          <w:szCs w:val="28"/>
        </w:rPr>
        <w:t xml:space="preserve">  </w:t>
      </w:r>
      <w:bookmarkStart w:id="2" w:name="_GoBack"/>
      <w:bookmarkEnd w:id="2"/>
      <w:r>
        <w:rPr>
          <w:szCs w:val="28"/>
        </w:rPr>
        <w:t>О.Ф. Лебедева</w:t>
      </w:r>
      <w:r w:rsidR="000E1BD3" w:rsidRPr="002049D2">
        <w:rPr>
          <w:szCs w:val="28"/>
        </w:rPr>
        <w:t xml:space="preserve">    </w:t>
      </w:r>
    </w:p>
    <w:sectPr w:rsidR="008D3029" w:rsidRPr="002049D2" w:rsidSect="009B5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ymnasiaCompres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A699F"/>
    <w:multiLevelType w:val="hybridMultilevel"/>
    <w:tmpl w:val="5D7CE59C"/>
    <w:lvl w:ilvl="0" w:tplc="382E9C9A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1F0"/>
    <w:rsid w:val="00011769"/>
    <w:rsid w:val="000D5172"/>
    <w:rsid w:val="000E1BD3"/>
    <w:rsid w:val="002049D2"/>
    <w:rsid w:val="00256912"/>
    <w:rsid w:val="00306ED0"/>
    <w:rsid w:val="0038417D"/>
    <w:rsid w:val="003B6468"/>
    <w:rsid w:val="00400050"/>
    <w:rsid w:val="00537681"/>
    <w:rsid w:val="005620B4"/>
    <w:rsid w:val="00650114"/>
    <w:rsid w:val="00763F7F"/>
    <w:rsid w:val="00800F86"/>
    <w:rsid w:val="00810DAE"/>
    <w:rsid w:val="008D3029"/>
    <w:rsid w:val="009B53A3"/>
    <w:rsid w:val="009F61F0"/>
    <w:rsid w:val="00A52362"/>
    <w:rsid w:val="00B04327"/>
    <w:rsid w:val="00B61ACE"/>
    <w:rsid w:val="00BF46EC"/>
    <w:rsid w:val="00C57F48"/>
    <w:rsid w:val="00C74116"/>
    <w:rsid w:val="00D02CE7"/>
    <w:rsid w:val="00D156D2"/>
    <w:rsid w:val="00D423C8"/>
    <w:rsid w:val="00E526CD"/>
    <w:rsid w:val="00FB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61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F61F0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F61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1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2">
    <w:name w:val="Font Style22"/>
    <w:basedOn w:val="a0"/>
    <w:rsid w:val="000E1BD3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0E1BD3"/>
    <w:rPr>
      <w:rFonts w:ascii="Times New Roman" w:hAnsi="Times New Roman" w:cs="Times New Roman"/>
      <w:i/>
      <w:iCs/>
      <w:sz w:val="26"/>
      <w:szCs w:val="26"/>
    </w:rPr>
  </w:style>
  <w:style w:type="paragraph" w:styleId="a5">
    <w:name w:val="List Paragraph"/>
    <w:basedOn w:val="a"/>
    <w:uiPriority w:val="34"/>
    <w:qFormat/>
    <w:rsid w:val="000E1BD3"/>
    <w:pPr>
      <w:ind w:left="720"/>
      <w:contextualSpacing/>
    </w:pPr>
  </w:style>
  <w:style w:type="paragraph" w:styleId="a6">
    <w:name w:val="No Spacing"/>
    <w:uiPriority w:val="1"/>
    <w:qFormat/>
    <w:rsid w:val="008D30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Сравнение редакций. Добавленный фрагмент"/>
    <w:uiPriority w:val="99"/>
    <w:rsid w:val="00D156D2"/>
    <w:rPr>
      <w:color w:val="000000"/>
      <w:shd w:val="clear" w:color="auto" w:fill="C1D7FF"/>
    </w:rPr>
  </w:style>
  <w:style w:type="character" w:customStyle="1" w:styleId="a8">
    <w:name w:val="Гипертекстовая ссылка"/>
    <w:uiPriority w:val="99"/>
    <w:rsid w:val="00D156D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13</cp:revision>
  <cp:lastPrinted>2020-07-03T04:31:00Z</cp:lastPrinted>
  <dcterms:created xsi:type="dcterms:W3CDTF">2016-01-25T05:33:00Z</dcterms:created>
  <dcterms:modified xsi:type="dcterms:W3CDTF">2020-07-03T04:43:00Z</dcterms:modified>
</cp:coreProperties>
</file>