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0BC75DA7" w14:textId="77777777" w:rsidTr="00182C28">
        <w:trPr>
          <w:trHeight w:val="3462"/>
        </w:trPr>
        <w:tc>
          <w:tcPr>
            <w:tcW w:w="4785" w:type="dxa"/>
          </w:tcPr>
          <w:p w14:paraId="44311118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29699D9D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53D045FC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7819A5FE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0B01EC20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63CC3BFF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2D26A491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3E841CFA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6D58758A" w14:textId="716E8A73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782D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75A21D59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674CE706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0C47CF96" w14:textId="77777777" w:rsidR="00182C28" w:rsidRPr="00AF77A7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AF77A7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AF77A7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r w:rsidR="006427B0" w:rsidRPr="00AF77A7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r w:rsidR="006427B0" w:rsidRPr="00AF77A7">
              <w:rPr>
                <w:b/>
                <w:sz w:val="18"/>
                <w:szCs w:val="18"/>
                <w:lang w:val="en-US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AF77A7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</w:p>
          <w:p w14:paraId="39F37161" w14:textId="406860CC" w:rsidR="00182C28" w:rsidRPr="00853D35" w:rsidRDefault="00182C28" w:rsidP="00FB527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r w:rsidR="00AF77A7">
              <w:rPr>
                <w:b/>
                <w:sz w:val="24"/>
                <w:szCs w:val="24"/>
              </w:rPr>
              <w:t>24.09.2020</w:t>
            </w:r>
            <w:r w:rsidRPr="00853D35">
              <w:rPr>
                <w:b/>
                <w:sz w:val="24"/>
                <w:szCs w:val="24"/>
              </w:rPr>
              <w:t xml:space="preserve"> № </w:t>
            </w:r>
            <w:r w:rsidR="00AF77A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786" w:type="dxa"/>
          </w:tcPr>
          <w:p w14:paraId="4B515F71" w14:textId="2137D64A"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A607CD9" w14:textId="77777777" w:rsidR="00182C28" w:rsidRDefault="00182C28" w:rsidP="00182C28"/>
    <w:p w14:paraId="68ABBE14" w14:textId="77777777" w:rsidR="00AF77A7" w:rsidRDefault="00B40960" w:rsidP="00AF77A7">
      <w:pPr>
        <w:rPr>
          <w:sz w:val="28"/>
          <w:szCs w:val="28"/>
        </w:rPr>
      </w:pPr>
      <w:r w:rsidRPr="00C3710C">
        <w:rPr>
          <w:b/>
          <w:sz w:val="28"/>
          <w:szCs w:val="28"/>
        </w:rPr>
        <w:t>[</w:t>
      </w:r>
      <w:r w:rsidR="00AF77A7">
        <w:rPr>
          <w:sz w:val="28"/>
          <w:szCs w:val="28"/>
        </w:rPr>
        <w:t xml:space="preserve">О повышении заработной платы </w:t>
      </w:r>
    </w:p>
    <w:p w14:paraId="1FA7E986" w14:textId="77777777" w:rsidR="00AF77A7" w:rsidRDefault="00AF77A7" w:rsidP="00AF77A7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14:paraId="07B66E82" w14:textId="0CA4FC04" w:rsidR="00AF77A7" w:rsidRDefault="00AF77A7" w:rsidP="00AF77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Подгорное</w:t>
      </w:r>
    </w:p>
    <w:p w14:paraId="7CBA26DF" w14:textId="77777777" w:rsidR="00AF77A7" w:rsidRDefault="00AF77A7" w:rsidP="00AF77A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Кинель-Черкасский</w:t>
      </w:r>
    </w:p>
    <w:p w14:paraId="4F8DCB17" w14:textId="0C723B51" w:rsidR="00B40960" w:rsidRPr="00C3710C" w:rsidRDefault="00AF77A7" w:rsidP="00AF77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B40960" w:rsidRPr="00C3710C">
        <w:rPr>
          <w:b/>
          <w:sz w:val="28"/>
          <w:szCs w:val="28"/>
        </w:rPr>
        <w:t>]</w:t>
      </w:r>
    </w:p>
    <w:p w14:paraId="0DB52101" w14:textId="77777777" w:rsidR="00B40960" w:rsidRDefault="00B40960" w:rsidP="00B40960">
      <w:pPr>
        <w:jc w:val="both"/>
        <w:rPr>
          <w:sz w:val="22"/>
          <w:szCs w:val="22"/>
        </w:rPr>
      </w:pPr>
    </w:p>
    <w:p w14:paraId="1697662F" w14:textId="77777777" w:rsidR="00AF77A7" w:rsidRDefault="00AF77A7" w:rsidP="00AF7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650BF8F" w14:textId="6C410CDD" w:rsidR="00AF77A7" w:rsidRDefault="00AF77A7" w:rsidP="00AF77A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параметров социально-экономического развития сельского поселения </w:t>
      </w:r>
      <w:r>
        <w:rPr>
          <w:sz w:val="28"/>
          <w:szCs w:val="28"/>
        </w:rPr>
        <w:t>Подгорное</w:t>
      </w:r>
      <w:r>
        <w:rPr>
          <w:sz w:val="28"/>
          <w:szCs w:val="28"/>
        </w:rPr>
        <w:t xml:space="preserve"> муниципального района Кинель-Черкасский Самарской области, </w:t>
      </w:r>
    </w:p>
    <w:p w14:paraId="73C40A3D" w14:textId="03F68D7B" w:rsidR="00AF77A7" w:rsidRDefault="00AF77A7" w:rsidP="00AF77A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49E6979" w14:textId="77777777" w:rsidR="00AF77A7" w:rsidRDefault="00AF77A7" w:rsidP="00AF77A7">
      <w:pPr>
        <w:spacing w:line="276" w:lineRule="auto"/>
        <w:jc w:val="center"/>
        <w:rPr>
          <w:sz w:val="28"/>
          <w:szCs w:val="28"/>
        </w:rPr>
      </w:pPr>
    </w:p>
    <w:p w14:paraId="42C9BAAC" w14:textId="3EE42C98" w:rsidR="00AF77A7" w:rsidRDefault="00AF77A7" w:rsidP="00AF77A7">
      <w:pPr>
        <w:numPr>
          <w:ilvl w:val="0"/>
          <w:numId w:val="5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765973">
        <w:rPr>
          <w:sz w:val="28"/>
          <w:szCs w:val="28"/>
        </w:rPr>
        <w:t xml:space="preserve">Повысить с 1 </w:t>
      </w:r>
      <w:r>
        <w:rPr>
          <w:sz w:val="28"/>
          <w:szCs w:val="28"/>
        </w:rPr>
        <w:t>октября</w:t>
      </w:r>
      <w:r w:rsidRPr="0076597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6597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1,03 раза</w:t>
      </w:r>
      <w:r w:rsidRPr="00765973">
        <w:rPr>
          <w:sz w:val="28"/>
          <w:szCs w:val="28"/>
        </w:rPr>
        <w:t xml:space="preserve"> размеры должностных окладов работников органов местного самоуправления </w:t>
      </w:r>
      <w:r>
        <w:rPr>
          <w:sz w:val="28"/>
          <w:szCs w:val="28"/>
        </w:rPr>
        <w:t xml:space="preserve">сельского поселения Подгорное муниципального района </w:t>
      </w:r>
      <w:r w:rsidRPr="00765973">
        <w:rPr>
          <w:sz w:val="28"/>
          <w:szCs w:val="28"/>
        </w:rPr>
        <w:t>Кинель-Черкасск</w:t>
      </w:r>
      <w:r>
        <w:rPr>
          <w:sz w:val="28"/>
          <w:szCs w:val="28"/>
        </w:rPr>
        <w:t>ий</w:t>
      </w:r>
      <w:r w:rsidRPr="007659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65973">
        <w:rPr>
          <w:sz w:val="28"/>
          <w:szCs w:val="28"/>
        </w:rPr>
        <w:t xml:space="preserve">амарской области (далее – ОМСУ  </w:t>
      </w:r>
      <w:r>
        <w:rPr>
          <w:sz w:val="28"/>
          <w:szCs w:val="28"/>
        </w:rPr>
        <w:t>сельского поселения</w:t>
      </w:r>
      <w:r w:rsidRPr="00765973">
        <w:rPr>
          <w:sz w:val="28"/>
          <w:szCs w:val="28"/>
        </w:rPr>
        <w:t>),  на которых не распространяются указы Президента Российской Федерации от 07.05.2012 №597 «О мерах по реализации государственной социальной политики», от 01.06.2012 № 761 «О Национальной стратегии действий в интересах детей на 2012-2017 годы», от 28.12.2012 №1688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14:paraId="500B43B5" w14:textId="0C961FBC" w:rsidR="00AF77A7" w:rsidRDefault="00AF77A7" w:rsidP="00AF77A7">
      <w:pPr>
        <w:numPr>
          <w:ilvl w:val="0"/>
          <w:numId w:val="5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 w:rsidRPr="00765973">
        <w:rPr>
          <w:sz w:val="28"/>
          <w:szCs w:val="28"/>
        </w:rPr>
        <w:t xml:space="preserve"> Повысить с 1 </w:t>
      </w:r>
      <w:r>
        <w:rPr>
          <w:sz w:val="28"/>
          <w:szCs w:val="28"/>
        </w:rPr>
        <w:t>октября</w:t>
      </w:r>
      <w:r w:rsidRPr="0076597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6597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1,03 раза</w:t>
      </w:r>
      <w:r w:rsidRPr="00765973">
        <w:rPr>
          <w:sz w:val="28"/>
          <w:szCs w:val="28"/>
        </w:rPr>
        <w:t xml:space="preserve"> размеры должностных окладов работников ОМСУ </w:t>
      </w:r>
      <w:r>
        <w:rPr>
          <w:sz w:val="28"/>
          <w:szCs w:val="28"/>
        </w:rPr>
        <w:t>сельского поселения</w:t>
      </w:r>
      <w:r w:rsidRPr="00765973">
        <w:rPr>
          <w:sz w:val="28"/>
          <w:szCs w:val="28"/>
        </w:rPr>
        <w:t xml:space="preserve">, финансируемых за счет субвенций из областного бюджета, предоставляемых бюджету </w:t>
      </w:r>
      <w:r>
        <w:rPr>
          <w:sz w:val="28"/>
          <w:szCs w:val="28"/>
        </w:rPr>
        <w:t>сельского поселения Подгорное</w:t>
      </w:r>
      <w:r w:rsidRPr="00765973">
        <w:rPr>
          <w:sz w:val="28"/>
          <w:szCs w:val="28"/>
        </w:rPr>
        <w:t xml:space="preserve"> </w:t>
      </w:r>
      <w:r w:rsidRPr="00765973">
        <w:rPr>
          <w:sz w:val="28"/>
          <w:szCs w:val="28"/>
        </w:rPr>
        <w:t xml:space="preserve">муниципального района Кинель-Черкасский Самарской области (далее – бюджет </w:t>
      </w:r>
      <w:r>
        <w:rPr>
          <w:sz w:val="28"/>
          <w:szCs w:val="28"/>
        </w:rPr>
        <w:t>сельского поселения</w:t>
      </w:r>
      <w:r w:rsidRPr="00765973">
        <w:rPr>
          <w:sz w:val="28"/>
          <w:szCs w:val="28"/>
        </w:rPr>
        <w:t xml:space="preserve">) в целях финансового обеспечения расходных обязательств муниципальных образований, возникающих при выполнении государственных полномочий </w:t>
      </w:r>
      <w:r w:rsidRPr="00765973">
        <w:rPr>
          <w:sz w:val="28"/>
          <w:szCs w:val="28"/>
        </w:rPr>
        <w:lastRenderedPageBreak/>
        <w:t>субъектов Российской Федерации, переданных для осуществления органам местного самоуправления.</w:t>
      </w:r>
    </w:p>
    <w:p w14:paraId="5B314DD2" w14:textId="456E952E" w:rsidR="00AF77A7" w:rsidRDefault="00AF77A7" w:rsidP="00AF77A7">
      <w:pPr>
        <w:numPr>
          <w:ilvl w:val="0"/>
          <w:numId w:val="5"/>
        </w:numPr>
        <w:tabs>
          <w:tab w:val="left" w:pos="552"/>
        </w:tabs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увеличение объема действующих расходных обязательств сельского поселения Подгорное </w:t>
      </w:r>
      <w:r w:rsidRPr="00765973">
        <w:rPr>
          <w:sz w:val="28"/>
          <w:szCs w:val="28"/>
        </w:rPr>
        <w:t xml:space="preserve">муниципального района Кинель-Черкасский Самарской области </w:t>
      </w:r>
      <w:r>
        <w:rPr>
          <w:sz w:val="28"/>
          <w:szCs w:val="28"/>
        </w:rPr>
        <w:t>(далее – сельское поселение), возникающее в результате принятия пунктов 1,2 настоящего постановления, осуществляется за счет средств бюджета сельского поселения и в пределах бюджетных ассигнований, предусматриваемых в установленном порядке соответствующим главным распорядителям средств бюджета сельского поселения на соответствующие цели решением Собрания представителей сельского поселения о бюджете сельского поселения на очередной финансовый год и на плановый период.</w:t>
      </w:r>
    </w:p>
    <w:p w14:paraId="0D834DAE" w14:textId="333ECB6C" w:rsidR="00AF77A7" w:rsidRDefault="00AF77A7" w:rsidP="00AF77A7">
      <w:pPr>
        <w:numPr>
          <w:ilvl w:val="0"/>
          <w:numId w:val="5"/>
        </w:numPr>
        <w:tabs>
          <w:tab w:val="left" w:pos="552"/>
        </w:tabs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размеры денежного содержания, полученных в результате коэффициента, установленного пунктами 1,2 настоящего постановления, подлежат округлению: менее 50 копеек не учитывается, 50 копеек и более округляются до полного рубля.</w:t>
      </w:r>
    </w:p>
    <w:p w14:paraId="0147BE44" w14:textId="4D0521C7" w:rsidR="00AF77A7" w:rsidRDefault="00AF77A7" w:rsidP="00AF77A7">
      <w:pPr>
        <w:numPr>
          <w:ilvl w:val="0"/>
          <w:numId w:val="5"/>
        </w:numPr>
        <w:tabs>
          <w:tab w:val="left" w:pos="552"/>
        </w:tabs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DF04EAF" w14:textId="77777777" w:rsidR="00782D15" w:rsidRDefault="00782D15" w:rsidP="00782D15">
      <w:pPr>
        <w:jc w:val="both"/>
        <w:rPr>
          <w:sz w:val="28"/>
          <w:szCs w:val="28"/>
        </w:rPr>
      </w:pPr>
    </w:p>
    <w:p w14:paraId="37078EA7" w14:textId="77777777" w:rsidR="00782D15" w:rsidRDefault="00782D15" w:rsidP="00782D15">
      <w:pPr>
        <w:jc w:val="both"/>
        <w:rPr>
          <w:sz w:val="28"/>
          <w:szCs w:val="28"/>
        </w:rPr>
      </w:pPr>
    </w:p>
    <w:p w14:paraId="37F878E8" w14:textId="77777777" w:rsidR="00782D15" w:rsidRDefault="00782D15" w:rsidP="00782D15">
      <w:pPr>
        <w:jc w:val="both"/>
        <w:rPr>
          <w:sz w:val="28"/>
          <w:szCs w:val="28"/>
        </w:rPr>
      </w:pPr>
    </w:p>
    <w:p w14:paraId="524326C2" w14:textId="77777777" w:rsidR="00782D15" w:rsidRDefault="00782D15" w:rsidP="00782D15">
      <w:pPr>
        <w:jc w:val="both"/>
        <w:rPr>
          <w:sz w:val="28"/>
          <w:szCs w:val="28"/>
        </w:rPr>
      </w:pPr>
    </w:p>
    <w:p w14:paraId="7532CF71" w14:textId="77777777" w:rsidR="00782D15" w:rsidRDefault="00782D15" w:rsidP="00782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Подгорное                                         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14:paraId="636D3227" w14:textId="77777777" w:rsidR="006339DA" w:rsidRDefault="006339DA" w:rsidP="00782D1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sectPr w:rsidR="006339DA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in;height:3in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609A4"/>
    <w:rsid w:val="00076C44"/>
    <w:rsid w:val="00087985"/>
    <w:rsid w:val="000A4952"/>
    <w:rsid w:val="000C0E08"/>
    <w:rsid w:val="000D562C"/>
    <w:rsid w:val="00135314"/>
    <w:rsid w:val="00174B8F"/>
    <w:rsid w:val="00182C28"/>
    <w:rsid w:val="001D4A53"/>
    <w:rsid w:val="001D721C"/>
    <w:rsid w:val="00207B53"/>
    <w:rsid w:val="002530B8"/>
    <w:rsid w:val="00261479"/>
    <w:rsid w:val="002A6B5C"/>
    <w:rsid w:val="00377BF3"/>
    <w:rsid w:val="003811FD"/>
    <w:rsid w:val="003A3E97"/>
    <w:rsid w:val="003B16B6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B6D5A"/>
    <w:rsid w:val="005F2923"/>
    <w:rsid w:val="005F2E3A"/>
    <w:rsid w:val="00614AFD"/>
    <w:rsid w:val="006323CC"/>
    <w:rsid w:val="006339DA"/>
    <w:rsid w:val="006427B0"/>
    <w:rsid w:val="006A2C21"/>
    <w:rsid w:val="00723509"/>
    <w:rsid w:val="00782D15"/>
    <w:rsid w:val="0079044B"/>
    <w:rsid w:val="007B3FC6"/>
    <w:rsid w:val="007C7611"/>
    <w:rsid w:val="00800F86"/>
    <w:rsid w:val="00821886"/>
    <w:rsid w:val="00834BAB"/>
    <w:rsid w:val="008366CF"/>
    <w:rsid w:val="00853D35"/>
    <w:rsid w:val="008A5C1E"/>
    <w:rsid w:val="008B3A19"/>
    <w:rsid w:val="00903CFB"/>
    <w:rsid w:val="0090621D"/>
    <w:rsid w:val="00913634"/>
    <w:rsid w:val="0097143D"/>
    <w:rsid w:val="00971E3B"/>
    <w:rsid w:val="00983FD7"/>
    <w:rsid w:val="009C6D63"/>
    <w:rsid w:val="009F4AAD"/>
    <w:rsid w:val="00A040DA"/>
    <w:rsid w:val="00AF77A7"/>
    <w:rsid w:val="00B40960"/>
    <w:rsid w:val="00B81112"/>
    <w:rsid w:val="00B9763A"/>
    <w:rsid w:val="00B977BA"/>
    <w:rsid w:val="00BC627A"/>
    <w:rsid w:val="00BD78B9"/>
    <w:rsid w:val="00C31971"/>
    <w:rsid w:val="00C34B1A"/>
    <w:rsid w:val="00C3710C"/>
    <w:rsid w:val="00C50018"/>
    <w:rsid w:val="00C70FF3"/>
    <w:rsid w:val="00C72F9B"/>
    <w:rsid w:val="00CC275B"/>
    <w:rsid w:val="00CD5CA7"/>
    <w:rsid w:val="00D00EBC"/>
    <w:rsid w:val="00D2339C"/>
    <w:rsid w:val="00D813F8"/>
    <w:rsid w:val="00D816F3"/>
    <w:rsid w:val="00DB4F17"/>
    <w:rsid w:val="00DC06CA"/>
    <w:rsid w:val="00E05A62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B5271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912E"/>
  <w15:docId w15:val="{D6D4A5F0-5E40-4ED6-B8A0-A798263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4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E0B1-C0DB-4368-8CE1-BF0D483C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23</cp:revision>
  <cp:lastPrinted>2020-09-24T09:09:00Z</cp:lastPrinted>
  <dcterms:created xsi:type="dcterms:W3CDTF">2017-12-18T10:48:00Z</dcterms:created>
  <dcterms:modified xsi:type="dcterms:W3CDTF">2020-09-24T09:12:00Z</dcterms:modified>
</cp:coreProperties>
</file>