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3661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0957828"/>
      <w:r w:rsidRPr="00F37CFB">
        <w:rPr>
          <w:b/>
          <w:sz w:val="27"/>
          <w:szCs w:val="27"/>
        </w:rPr>
        <w:t xml:space="preserve">ОФИЦИАЛЬНОЕ ОПУБЛИКОВАНИЕ </w:t>
      </w:r>
    </w:p>
    <w:bookmarkEnd w:id="0"/>
    <w:p w14:paraId="703BA323" w14:textId="77777777" w:rsidR="002E4BD3" w:rsidRDefault="002E4BD3" w:rsidP="0055003B">
      <w:pPr>
        <w:spacing w:after="0" w:line="240" w:lineRule="auto"/>
        <w:ind w:firstLine="709"/>
        <w:jc w:val="center"/>
        <w:rPr>
          <w:rFonts w:eastAsia="MS Mincho"/>
          <w:b/>
          <w:szCs w:val="28"/>
          <w:u w:color="FFFFFF"/>
          <w:lang w:eastAsia="ru-RU"/>
        </w:rPr>
      </w:pPr>
      <w:r>
        <w:rPr>
          <w:rFonts w:eastAsia="MS Mincho"/>
          <w:b/>
          <w:szCs w:val="28"/>
          <w:u w:color="FFFFFF"/>
          <w:lang w:eastAsia="ru-RU"/>
        </w:rPr>
        <w:t>ЗАКЛЮЧЕНИЕ</w:t>
      </w:r>
    </w:p>
    <w:p w14:paraId="3AEE74DE" w14:textId="77777777" w:rsidR="002E4BD3" w:rsidRDefault="002E4BD3" w:rsidP="0055003B">
      <w:pPr>
        <w:spacing w:after="0" w:line="240" w:lineRule="auto"/>
        <w:ind w:firstLine="709"/>
        <w:jc w:val="center"/>
        <w:rPr>
          <w:rFonts w:eastAsia="MS Mincho"/>
          <w:b/>
          <w:szCs w:val="28"/>
          <w:u w:color="FFFFFF"/>
          <w:lang w:eastAsia="ru-RU"/>
        </w:rPr>
      </w:pPr>
      <w:r w:rsidRPr="0037483F">
        <w:rPr>
          <w:rFonts w:eastAsia="MS Mincho"/>
          <w:b/>
          <w:szCs w:val="28"/>
          <w:u w:color="FFFFFF"/>
          <w:lang w:eastAsia="ru-RU"/>
        </w:rPr>
        <w:t xml:space="preserve">о результатах публичных слушаний </w:t>
      </w:r>
    </w:p>
    <w:p w14:paraId="69064BED" w14:textId="77777777" w:rsidR="002E4BD3" w:rsidRDefault="002E4BD3" w:rsidP="0055003B">
      <w:pPr>
        <w:spacing w:after="0" w:line="240" w:lineRule="auto"/>
        <w:ind w:firstLine="709"/>
        <w:jc w:val="center"/>
        <w:rPr>
          <w:rFonts w:eastAsia="MS Mincho"/>
          <w:b/>
          <w:szCs w:val="28"/>
          <w:u w:color="FFFFFF"/>
          <w:lang w:eastAsia="ru-RU"/>
        </w:rPr>
      </w:pPr>
      <w:r w:rsidRPr="0037483F">
        <w:rPr>
          <w:rFonts w:eastAsia="MS Mincho"/>
          <w:b/>
          <w:szCs w:val="28"/>
          <w:u w:color="FFFFFF"/>
          <w:lang w:eastAsia="ru-RU"/>
        </w:rPr>
        <w:t xml:space="preserve">в сельском поселении </w:t>
      </w:r>
      <w:r>
        <w:rPr>
          <w:rFonts w:eastAsia="MS Mincho"/>
          <w:b/>
          <w:szCs w:val="28"/>
          <w:u w:color="FFFFFF"/>
          <w:lang w:eastAsia="ru-RU"/>
        </w:rPr>
        <w:t>Подгорное</w:t>
      </w:r>
      <w:r w:rsidRPr="0037483F">
        <w:rPr>
          <w:rFonts w:eastAsia="MS Mincho"/>
          <w:b/>
          <w:szCs w:val="28"/>
          <w:u w:color="FFFFFF"/>
          <w:lang w:eastAsia="ru-RU"/>
        </w:rPr>
        <w:t xml:space="preserve"> муниципального района </w:t>
      </w:r>
    </w:p>
    <w:p w14:paraId="319BB6CA" w14:textId="77777777" w:rsidR="002E4BD3" w:rsidRPr="009933C7" w:rsidRDefault="002E4BD3" w:rsidP="002E4BD3">
      <w:pPr>
        <w:spacing w:after="0" w:line="240" w:lineRule="auto"/>
        <w:ind w:firstLine="709"/>
        <w:jc w:val="center"/>
        <w:rPr>
          <w:rFonts w:eastAsia="MS Mincho"/>
          <w:b/>
          <w:szCs w:val="28"/>
          <w:u w:color="FFFFFF"/>
          <w:lang w:eastAsia="ru-RU"/>
        </w:rPr>
      </w:pPr>
      <w:r w:rsidRPr="0037483F">
        <w:rPr>
          <w:rFonts w:eastAsia="MS Mincho"/>
          <w:b/>
          <w:szCs w:val="28"/>
          <w:u w:color="FFFFFF"/>
          <w:lang w:eastAsia="ru-RU"/>
        </w:rPr>
        <w:t xml:space="preserve">Кинель-Черкасский Самарской области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3599A" w:rsidRPr="002212FD" w14:paraId="29D13591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7F0F13B" w14:textId="77777777" w:rsidR="002E4BD3" w:rsidRPr="0037483F" w:rsidRDefault="002E4BD3" w:rsidP="003118CC">
            <w:pPr>
              <w:pStyle w:val="aff5"/>
              <w:spacing w:line="276" w:lineRule="auto"/>
              <w:ind w:firstLine="709"/>
              <w:rPr>
                <w:noProof/>
              </w:rPr>
            </w:pPr>
            <w:r w:rsidRPr="0037483F">
              <w:t>1. Дата оформления заключения о результатах публичных слушаний -</w:t>
            </w:r>
            <w:r>
              <w:t>31.07.2026</w:t>
            </w:r>
            <w:r w:rsidRPr="0037483F">
              <w:t xml:space="preserve">. </w:t>
            </w:r>
          </w:p>
          <w:p w14:paraId="616334FB" w14:textId="77777777" w:rsidR="002E4BD3" w:rsidRPr="009933C7" w:rsidRDefault="002E4BD3" w:rsidP="003118CC">
            <w:pPr>
              <w:spacing w:after="0"/>
              <w:ind w:firstLine="709"/>
              <w:jc w:val="both"/>
              <w:rPr>
                <w:rFonts w:eastAsia="MS Mincho"/>
                <w:szCs w:val="28"/>
                <w:u w:color="FFFFFF"/>
                <w:lang w:eastAsia="ru-RU"/>
              </w:rPr>
            </w:pPr>
            <w:r w:rsidRPr="0037483F">
              <w:rPr>
                <w:szCs w:val="28"/>
              </w:rPr>
              <w:t xml:space="preserve">2. Наименование проекта, рассмотренного на публичных слушаниях - </w:t>
            </w:r>
            <w:r w:rsidRPr="0037483F">
              <w:rPr>
                <w:rFonts w:eastAsia="MS Mincho"/>
                <w:szCs w:val="28"/>
                <w:u w:color="FFFFFF"/>
                <w:lang w:eastAsia="ru-RU"/>
              </w:rPr>
              <w:t xml:space="preserve">проект </w:t>
            </w:r>
            <w:r w:rsidRPr="00BD47F9">
              <w:rPr>
                <w:szCs w:val="28"/>
              </w:rPr>
              <w:t>внесени</w:t>
            </w:r>
            <w:r>
              <w:rPr>
                <w:szCs w:val="28"/>
              </w:rPr>
              <w:t>я</w:t>
            </w:r>
            <w:r w:rsidRPr="00BD47F9">
              <w:rPr>
                <w:szCs w:val="28"/>
              </w:rPr>
              <w:t xml:space="preserve"> изменений в Генеральный план сельского поселения Подгорное муниципального района Кинель-Черкасский Самарской области, утвержденный решением Собрания представителей сельского поселения Подгорное муниципального района Кинель-Черкасский Самарской области </w:t>
            </w:r>
            <w:r w:rsidRPr="00BD47F9">
              <w:rPr>
                <w:bCs/>
                <w:szCs w:val="28"/>
              </w:rPr>
              <w:t>от 06.12.2013 № 50-1</w:t>
            </w:r>
            <w:r w:rsidRPr="0037483F">
              <w:rPr>
                <w:rFonts w:eastAsia="MS Mincho"/>
                <w:szCs w:val="28"/>
                <w:u w:color="FFFFFF"/>
                <w:lang w:eastAsia="ru-RU"/>
              </w:rPr>
              <w:t xml:space="preserve"> (далее</w:t>
            </w:r>
            <w:r>
              <w:rPr>
                <w:rFonts w:eastAsia="MS Mincho"/>
                <w:szCs w:val="28"/>
                <w:u w:color="FFFFFF"/>
                <w:lang w:eastAsia="ru-RU"/>
              </w:rPr>
              <w:t xml:space="preserve"> по тексту </w:t>
            </w:r>
            <w:r w:rsidRPr="0037483F">
              <w:rPr>
                <w:rFonts w:eastAsia="MS Mincho"/>
                <w:szCs w:val="28"/>
                <w:u w:color="FFFFFF"/>
                <w:lang w:eastAsia="ru-RU"/>
              </w:rPr>
              <w:t xml:space="preserve">– </w:t>
            </w:r>
            <w:r>
              <w:rPr>
                <w:rFonts w:eastAsia="MS Mincho"/>
                <w:szCs w:val="28"/>
                <w:u w:color="FFFFFF"/>
                <w:lang w:eastAsia="ru-RU"/>
              </w:rPr>
              <w:t>П</w:t>
            </w:r>
            <w:r w:rsidRPr="0037483F">
              <w:rPr>
                <w:rFonts w:eastAsia="MS Mincho"/>
                <w:szCs w:val="28"/>
                <w:u w:color="FFFFFF"/>
                <w:lang w:eastAsia="ru-RU"/>
              </w:rPr>
              <w:t>роект)</w:t>
            </w:r>
            <w:r>
              <w:rPr>
                <w:rFonts w:eastAsia="MS Mincho"/>
                <w:szCs w:val="28"/>
                <w:u w:color="FFFFFF"/>
                <w:lang w:eastAsia="ru-RU"/>
              </w:rPr>
              <w:t>.</w:t>
            </w:r>
          </w:p>
          <w:p w14:paraId="35F46524" w14:textId="77777777" w:rsidR="002E4BD3" w:rsidRPr="00E059A0" w:rsidRDefault="002E4BD3" w:rsidP="003118CC">
            <w:pPr>
              <w:spacing w:after="0"/>
              <w:ind w:firstLine="709"/>
              <w:jc w:val="both"/>
              <w:rPr>
                <w:rFonts w:eastAsia="Arial Unicode MS"/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9933C7">
              <w:rPr>
                <w:szCs w:val="28"/>
              </w:rPr>
              <w:t xml:space="preserve">Основание проведения публичных слушаний - </w:t>
            </w:r>
            <w:hyperlink r:id="rId8" w:tgtFrame="_blank" w:history="1">
              <w:r w:rsidRPr="00BD47F9">
                <w:rPr>
                  <w:rStyle w:val="ad"/>
                  <w:szCs w:val="28"/>
                </w:rPr>
                <w:t xml:space="preserve">Постановление Главы сельского поселения Подгорное муниципального района Кинель-Черкасский Самарской области </w:t>
              </w:r>
              <w:r w:rsidRPr="00BD47F9">
                <w:rPr>
                  <w:szCs w:val="28"/>
                </w:rPr>
                <w:t xml:space="preserve">от </w:t>
              </w:r>
              <w:r>
                <w:rPr>
                  <w:szCs w:val="28"/>
                </w:rPr>
                <w:t>10</w:t>
              </w:r>
              <w:r w:rsidRPr="00BD47F9">
                <w:rPr>
                  <w:szCs w:val="28"/>
                </w:rPr>
                <w:t>.0</w:t>
              </w:r>
              <w:r>
                <w:rPr>
                  <w:szCs w:val="28"/>
                </w:rPr>
                <w:t>7</w:t>
              </w:r>
              <w:r w:rsidRPr="00BD47F9">
                <w:rPr>
                  <w:szCs w:val="28"/>
                </w:rPr>
                <w:t>.202</w:t>
              </w:r>
              <w:r>
                <w:rPr>
                  <w:szCs w:val="28"/>
                </w:rPr>
                <w:t>6</w:t>
              </w:r>
              <w:r w:rsidRPr="00BD47F9">
                <w:rPr>
                  <w:szCs w:val="28"/>
                </w:rPr>
                <w:t xml:space="preserve"> № </w:t>
              </w:r>
              <w:r>
                <w:rPr>
                  <w:szCs w:val="28"/>
                </w:rPr>
                <w:t>7</w:t>
              </w:r>
              <w:r w:rsidRPr="00BD47F9">
                <w:rPr>
                  <w:szCs w:val="28"/>
                </w:rPr>
                <w:t xml:space="preserve">6 </w:t>
              </w:r>
              <w:r w:rsidRPr="00BD47F9">
                <w:rPr>
                  <w:rStyle w:val="ad"/>
                  <w:szCs w:val="28"/>
                </w:rPr>
                <w:t>«</w:t>
              </w:r>
              <w:r w:rsidRPr="00BD47F9">
                <w:rPr>
                  <w:szCs w:val="28"/>
                </w:rPr>
                <w:t>О проведении публичных слушаний по проекту изменений в Генеральный план сельского поселения Подгорное муниципального района Кинель-Черкасский Самарской области, утвержденный решением Собрания представителей сельского поселения Подгорное муниципального района Кинель-Черкасский Самарской области от 06.12.2013 № 50-1</w:t>
              </w:r>
            </w:hyperlink>
            <w:r w:rsidRPr="00732C82">
              <w:rPr>
                <w:szCs w:val="28"/>
              </w:rPr>
              <w:t>», опубликованное в газете «</w:t>
            </w:r>
            <w:r>
              <w:rPr>
                <w:szCs w:val="28"/>
              </w:rPr>
              <w:t>Вестник Подгорного</w:t>
            </w:r>
            <w:r w:rsidRPr="00036CE6">
              <w:rPr>
                <w:szCs w:val="28"/>
              </w:rPr>
              <w:t xml:space="preserve">» от </w:t>
            </w:r>
            <w:r>
              <w:rPr>
                <w:szCs w:val="28"/>
              </w:rPr>
              <w:t>12</w:t>
            </w:r>
            <w:r w:rsidRPr="00CB6461">
              <w:rPr>
                <w:szCs w:val="28"/>
              </w:rPr>
              <w:t>.</w:t>
            </w:r>
            <w:r>
              <w:rPr>
                <w:szCs w:val="28"/>
              </w:rPr>
              <w:t>02</w:t>
            </w:r>
            <w:r w:rsidRPr="00CB6461">
              <w:rPr>
                <w:szCs w:val="28"/>
              </w:rPr>
              <w:t>.202</w:t>
            </w:r>
            <w:r>
              <w:rPr>
                <w:szCs w:val="28"/>
              </w:rPr>
              <w:t>4</w:t>
            </w:r>
            <w:r w:rsidRPr="00CB6461">
              <w:rPr>
                <w:szCs w:val="28"/>
              </w:rPr>
              <w:t xml:space="preserve"> № </w:t>
            </w:r>
            <w:r>
              <w:rPr>
                <w:szCs w:val="28"/>
              </w:rPr>
              <w:t>8</w:t>
            </w:r>
            <w:r w:rsidRPr="00FA7EC4">
              <w:rPr>
                <w:rFonts w:eastAsia="Arial Unicode MS"/>
                <w:sz w:val="24"/>
                <w:szCs w:val="24"/>
              </w:rPr>
              <w:t>.</w:t>
            </w:r>
          </w:p>
          <w:p w14:paraId="7BD8D564" w14:textId="77777777" w:rsidR="002E4BD3" w:rsidRPr="009933C7" w:rsidRDefault="002E4BD3" w:rsidP="003118CC">
            <w:pPr>
              <w:spacing w:after="0"/>
              <w:ind w:firstLine="709"/>
              <w:jc w:val="both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4. Срок</w:t>
            </w:r>
            <w:r w:rsidRPr="0037483F">
              <w:rPr>
                <w:rFonts w:eastAsia="Arial Unicode MS"/>
                <w:szCs w:val="28"/>
              </w:rPr>
              <w:t xml:space="preserve"> проведения публичных слушаний – </w:t>
            </w:r>
            <w:r w:rsidRPr="007E05ED">
              <w:rPr>
                <w:szCs w:val="28"/>
                <w:highlight w:val="yellow"/>
                <w:lang w:eastAsia="ar-SA"/>
              </w:rPr>
              <w:t>с 10</w:t>
            </w:r>
            <w:r>
              <w:rPr>
                <w:szCs w:val="28"/>
                <w:highlight w:val="yellow"/>
                <w:lang w:eastAsia="ar-SA"/>
              </w:rPr>
              <w:t>.07.</w:t>
            </w:r>
            <w:r w:rsidRPr="007E05ED">
              <w:rPr>
                <w:szCs w:val="28"/>
                <w:highlight w:val="yellow"/>
                <w:lang w:eastAsia="ar-SA"/>
              </w:rPr>
              <w:t>2026 по 31</w:t>
            </w:r>
            <w:r>
              <w:rPr>
                <w:szCs w:val="28"/>
                <w:highlight w:val="yellow"/>
                <w:lang w:eastAsia="ar-SA"/>
              </w:rPr>
              <w:t>.07.</w:t>
            </w:r>
            <w:r w:rsidRPr="007E05ED">
              <w:rPr>
                <w:szCs w:val="28"/>
                <w:highlight w:val="yellow"/>
                <w:lang w:eastAsia="ar-SA"/>
              </w:rPr>
              <w:t>2026</w:t>
            </w:r>
            <w:r w:rsidRPr="0037483F">
              <w:rPr>
                <w:rFonts w:eastAsia="Arial Unicode MS"/>
                <w:szCs w:val="28"/>
              </w:rPr>
              <w:t>.</w:t>
            </w:r>
          </w:p>
          <w:p w14:paraId="487F49D3" w14:textId="77777777" w:rsidR="002E4BD3" w:rsidRPr="003052C1" w:rsidRDefault="002E4BD3" w:rsidP="003118CC">
            <w:pPr>
              <w:spacing w:after="0"/>
              <w:ind w:firstLine="697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37483F">
              <w:rPr>
                <w:szCs w:val="28"/>
              </w:rPr>
              <w:t xml:space="preserve">. </w:t>
            </w:r>
            <w:r w:rsidRPr="003052C1">
              <w:rPr>
                <w:szCs w:val="28"/>
              </w:rPr>
              <w:t>Сведения о количестве участников публичных слушаний, которые приняли участие в публичных слушаниях:</w:t>
            </w:r>
          </w:p>
          <w:p w14:paraId="563FFE17" w14:textId="77777777" w:rsidR="002E4BD3" w:rsidRPr="003052C1" w:rsidRDefault="002E4BD3" w:rsidP="003118CC">
            <w:pPr>
              <w:spacing w:after="0"/>
              <w:ind w:firstLineChars="209" w:firstLine="585"/>
              <w:jc w:val="both"/>
              <w:rPr>
                <w:szCs w:val="28"/>
                <w:vertAlign w:val="superscript"/>
              </w:rPr>
            </w:pPr>
            <w:r w:rsidRPr="003052C1">
              <w:rPr>
                <w:szCs w:val="28"/>
              </w:rPr>
              <w:t xml:space="preserve">В публичных слушаниях приняли участие - </w:t>
            </w:r>
            <w:r w:rsidRPr="007E05ED">
              <w:rPr>
                <w:szCs w:val="28"/>
                <w:highlight w:val="yellow"/>
              </w:rPr>
              <w:t>2 человека</w:t>
            </w:r>
            <w:r w:rsidRPr="003052C1">
              <w:rPr>
                <w:szCs w:val="28"/>
              </w:rPr>
              <w:t xml:space="preserve">, в том числе: </w:t>
            </w:r>
            <w:r>
              <w:rPr>
                <w:szCs w:val="28"/>
              </w:rPr>
              <w:t>2</w:t>
            </w:r>
            <w:r w:rsidRPr="003052C1">
              <w:rPr>
                <w:szCs w:val="28"/>
              </w:rPr>
              <w:t>/0</w:t>
            </w:r>
            <w:r w:rsidRPr="003052C1">
              <w:rPr>
                <w:szCs w:val="28"/>
                <w:vertAlign w:val="superscript"/>
              </w:rPr>
              <w:t xml:space="preserve">. </w:t>
            </w:r>
            <w:r w:rsidRPr="003052C1">
              <w:rPr>
                <w:szCs w:val="28"/>
              </w:rPr>
              <w:t xml:space="preserve"> (постоянно проживающих</w:t>
            </w:r>
            <w:r w:rsidRPr="003052C1">
              <w:rPr>
                <w:szCs w:val="28"/>
              </w:rPr>
              <w:tab/>
              <w:t>на территории</w:t>
            </w:r>
            <w:r w:rsidRPr="003052C1">
              <w:rPr>
                <w:szCs w:val="28"/>
              </w:rPr>
              <w:tab/>
              <w:t>поселения/иные участники публичных слушаний)</w:t>
            </w:r>
          </w:p>
          <w:p w14:paraId="70039B68" w14:textId="77777777" w:rsidR="002E4BD3" w:rsidRPr="003052C1" w:rsidRDefault="002E4BD3" w:rsidP="003118CC">
            <w:pPr>
              <w:spacing w:after="0"/>
              <w:ind w:firstLine="697"/>
              <w:jc w:val="both"/>
              <w:rPr>
                <w:rFonts w:eastAsia="MS Mincho"/>
                <w:szCs w:val="28"/>
                <w:u w:color="FFFFFF"/>
              </w:rPr>
            </w:pPr>
            <w:r>
              <w:rPr>
                <w:szCs w:val="28"/>
              </w:rPr>
              <w:t>6</w:t>
            </w:r>
            <w:r w:rsidRPr="0037483F">
              <w:rPr>
                <w:szCs w:val="28"/>
              </w:rPr>
              <w:t xml:space="preserve">. </w:t>
            </w:r>
            <w:r w:rsidRPr="003052C1">
              <w:rPr>
                <w:rFonts w:eastAsia="MS Mincho"/>
                <w:szCs w:val="28"/>
                <w:u w:color="FFFFFF"/>
              </w:rPr>
              <w:t xml:space="preserve">Реквизиты протокола публичных слушаний, на основании которого подготовлено заключение о результатах публичных слушаний — б/н от </w:t>
            </w:r>
            <w:r w:rsidRPr="007E05ED">
              <w:rPr>
                <w:rFonts w:eastAsia="MS Mincho"/>
                <w:szCs w:val="28"/>
                <w:highlight w:val="yellow"/>
                <w:u w:color="FFFFFF"/>
              </w:rPr>
              <w:t>30.07.2026.</w:t>
            </w:r>
          </w:p>
          <w:p w14:paraId="556DE9EE" w14:textId="77777777" w:rsidR="002E4BD3" w:rsidRPr="003052C1" w:rsidRDefault="002E4BD3" w:rsidP="003118CC">
            <w:pPr>
              <w:spacing w:after="0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7. </w:t>
            </w:r>
            <w:r w:rsidRPr="003052C1">
              <w:rPr>
                <w:szCs w:val="28"/>
              </w:rPr>
              <w:t>Содержание внесенных предложений и замечаний участников публичных слушаний</w:t>
            </w:r>
          </w:p>
          <w:tbl>
            <w:tblPr>
              <w:tblStyle w:val="a9"/>
              <w:tblW w:w="9464" w:type="dxa"/>
              <w:tblLook w:val="04A0" w:firstRow="1" w:lastRow="0" w:firstColumn="1" w:lastColumn="0" w:noHBand="0" w:noVBand="1"/>
            </w:tblPr>
            <w:tblGrid>
              <w:gridCol w:w="495"/>
              <w:gridCol w:w="39"/>
              <w:gridCol w:w="3685"/>
              <w:gridCol w:w="5245"/>
            </w:tblGrid>
            <w:tr w:rsidR="002E4BD3" w:rsidRPr="00B06038" w14:paraId="0C717AFE" w14:textId="77777777" w:rsidTr="0055003B">
              <w:tc>
                <w:tcPr>
                  <w:tcW w:w="534" w:type="dxa"/>
                  <w:gridSpan w:val="2"/>
                </w:tcPr>
                <w:p w14:paraId="74B420C1" w14:textId="77777777" w:rsidR="002E4BD3" w:rsidRPr="00B06038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3685" w:type="dxa"/>
                </w:tcPr>
                <w:p w14:paraId="3D598F63" w14:textId="77777777" w:rsidR="002E4BD3" w:rsidRPr="00B06038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Содержание внесенных предложений и замечаний</w:t>
                  </w:r>
                </w:p>
              </w:tc>
              <w:tc>
                <w:tcPr>
                  <w:tcW w:w="5245" w:type="dxa"/>
                </w:tcPr>
                <w:p w14:paraId="2FDEABCC" w14:textId="77777777" w:rsidR="002E4BD3" w:rsidRPr="00B06038" w:rsidRDefault="002E4BD3" w:rsidP="003118CC">
                  <w:pPr>
                    <w:jc w:val="center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 </w:t>
                  </w:r>
                </w:p>
              </w:tc>
            </w:tr>
            <w:tr w:rsidR="002E4BD3" w:rsidRPr="00B06038" w14:paraId="1846F1F5" w14:textId="77777777" w:rsidTr="0055003B">
              <w:tc>
                <w:tcPr>
                  <w:tcW w:w="9464" w:type="dxa"/>
                  <w:gridSpan w:val="4"/>
                </w:tcPr>
                <w:p w14:paraId="7888197E" w14:textId="77777777" w:rsidR="002E4BD3" w:rsidRPr="00B06038" w:rsidRDefault="002E4BD3" w:rsidP="003118CC">
                  <w:pPr>
                    <w:jc w:val="both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      </w:r>
                </w:p>
              </w:tc>
            </w:tr>
            <w:tr w:rsidR="002E4BD3" w:rsidRPr="00B06038" w14:paraId="719B86E2" w14:textId="77777777" w:rsidTr="0055003B">
              <w:tc>
                <w:tcPr>
                  <w:tcW w:w="495" w:type="dxa"/>
                </w:tcPr>
                <w:p w14:paraId="74BD0F27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1</w:t>
                  </w:r>
                </w:p>
                <w:p w14:paraId="13FB527E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2B98610D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0FCFE8D2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36238380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0B789CB8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2D2102CE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66756902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414A5934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5C4CF3CF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0F3236D3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146E0257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5B5C743C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04E3F738" w14:textId="77777777" w:rsidR="002E4BD3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  <w:p w14:paraId="388FD585" w14:textId="77777777" w:rsidR="002E4BD3" w:rsidRPr="00B06038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724" w:type="dxa"/>
                  <w:gridSpan w:val="2"/>
                </w:tcPr>
                <w:p w14:paraId="00FF0F4F" w14:textId="77777777" w:rsidR="002E4BD3" w:rsidRDefault="002E4BD3" w:rsidP="003118CC">
                  <w:pPr>
                    <w:pStyle w:val="ac"/>
                    <w:widowControl w:val="0"/>
                    <w:tabs>
                      <w:tab w:val="left" w:pos="0"/>
                    </w:tabs>
                    <w:ind w:left="0" w:firstLine="499"/>
                    <w:contextualSpacing w:val="0"/>
                    <w:jc w:val="both"/>
                    <w:rPr>
                      <w:sz w:val="26"/>
                      <w:szCs w:val="26"/>
                    </w:rPr>
                  </w:pPr>
                  <w:r w:rsidRPr="007E05ED">
                    <w:rPr>
                      <w:sz w:val="26"/>
                      <w:szCs w:val="26"/>
                    </w:rPr>
                    <w:lastRenderedPageBreak/>
                    <w:t xml:space="preserve">При проведении </w:t>
                  </w:r>
                  <w:r w:rsidRPr="007E05ED">
                    <w:rPr>
                      <w:sz w:val="26"/>
                      <w:szCs w:val="26"/>
                    </w:rPr>
                    <w:lastRenderedPageBreak/>
                    <w:t xml:space="preserve">публичных слушаний поступило предложение принять проект, вынесенный на публичные </w:t>
                  </w:r>
                  <w:r>
                    <w:rPr>
                      <w:sz w:val="26"/>
                      <w:szCs w:val="26"/>
                    </w:rPr>
                    <w:t>слушания о</w:t>
                  </w:r>
                  <w:r w:rsidRPr="007E05ED">
                    <w:rPr>
                      <w:sz w:val="26"/>
                      <w:szCs w:val="26"/>
                    </w:rPr>
                    <w:t xml:space="preserve"> внесени</w:t>
                  </w:r>
                  <w:r>
                    <w:rPr>
                      <w:sz w:val="26"/>
                      <w:szCs w:val="26"/>
                    </w:rPr>
                    <w:t>и</w:t>
                  </w:r>
                  <w:r w:rsidRPr="007E05ED">
                    <w:rPr>
                      <w:sz w:val="26"/>
                      <w:szCs w:val="26"/>
                    </w:rPr>
                    <w:t xml:space="preserve"> изменений в Генеральный план сельского поселения Подгорное муниципального района Кинель-Черкасский Самарской области, утвержденный решением Собрания представителей сельского поселения Подгорное муниципального района Кинель-Черкасский Самарской области от 06.12.2013 № 50-1</w:t>
                  </w:r>
                </w:p>
                <w:p w14:paraId="53FB01D2" w14:textId="77777777" w:rsidR="002E4BD3" w:rsidRDefault="002E4BD3" w:rsidP="003118CC">
                  <w:pPr>
                    <w:pStyle w:val="ac"/>
                    <w:widowControl w:val="0"/>
                    <w:tabs>
                      <w:tab w:val="left" w:pos="0"/>
                    </w:tabs>
                    <w:ind w:left="0" w:firstLine="499"/>
                    <w:contextualSpacing w:val="0"/>
                    <w:jc w:val="both"/>
                    <w:rPr>
                      <w:sz w:val="26"/>
                      <w:szCs w:val="26"/>
                    </w:rPr>
                  </w:pPr>
                </w:p>
                <w:p w14:paraId="5F81B100" w14:textId="77777777" w:rsidR="002E4BD3" w:rsidRPr="00B06038" w:rsidRDefault="002E4BD3" w:rsidP="003118CC">
                  <w:pPr>
                    <w:pStyle w:val="ac"/>
                    <w:widowControl w:val="0"/>
                    <w:tabs>
                      <w:tab w:val="left" w:pos="0"/>
                    </w:tabs>
                    <w:ind w:left="0" w:firstLine="499"/>
                    <w:contextualSpacing w:val="0"/>
                    <w:jc w:val="both"/>
                    <w:rPr>
                      <w:sz w:val="26"/>
                      <w:szCs w:val="26"/>
                    </w:rPr>
                  </w:pPr>
                </w:p>
                <w:p w14:paraId="0D703EE5" w14:textId="77777777" w:rsidR="002E4BD3" w:rsidRPr="00B06038" w:rsidRDefault="002E4BD3" w:rsidP="003118CC">
                  <w:pPr>
                    <w:ind w:firstLine="499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245" w:type="dxa"/>
                </w:tcPr>
                <w:p w14:paraId="26298E44" w14:textId="77777777" w:rsidR="002E4BD3" w:rsidRPr="00BD47F9" w:rsidRDefault="002E4BD3" w:rsidP="003118CC">
                  <w:pPr>
                    <w:autoSpaceDE w:val="0"/>
                    <w:autoSpaceDN w:val="0"/>
                    <w:adjustRightInd w:val="0"/>
                    <w:ind w:firstLine="464"/>
                    <w:jc w:val="both"/>
                    <w:rPr>
                      <w:sz w:val="26"/>
                      <w:szCs w:val="26"/>
                    </w:rPr>
                  </w:pPr>
                  <w:r w:rsidRPr="00BD47F9">
                    <w:rPr>
                      <w:sz w:val="26"/>
                      <w:szCs w:val="26"/>
                    </w:rPr>
                    <w:lastRenderedPageBreak/>
                    <w:t xml:space="preserve">Публичные слушания проведены с </w:t>
                  </w:r>
                  <w:r w:rsidRPr="00BD47F9">
                    <w:rPr>
                      <w:sz w:val="26"/>
                      <w:szCs w:val="26"/>
                    </w:rPr>
                    <w:lastRenderedPageBreak/>
                    <w:t xml:space="preserve">целью 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со статьей 5.1, частью 11 статьи 24, статьей 28 Градостроительного кодекса Российской Федерации, согласно </w:t>
                  </w:r>
                  <w:r w:rsidRPr="00BD47F9">
                    <w:rPr>
                      <w:bCs/>
                      <w:sz w:val="26"/>
                      <w:szCs w:val="26"/>
                    </w:rPr>
                    <w:t xml:space="preserve">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Подгорное муниципального района Кинель-Черкасский Самарской области </w:t>
                  </w:r>
                  <w:r w:rsidRPr="00BD47F9">
                    <w:rPr>
                      <w:sz w:val="26"/>
                      <w:szCs w:val="26"/>
                    </w:rPr>
                    <w:t xml:space="preserve">от </w:t>
                  </w:r>
                  <w:r w:rsidRPr="00BD47F9">
                    <w:rPr>
                      <w:bCs/>
                      <w:sz w:val="26"/>
                      <w:szCs w:val="26"/>
                    </w:rPr>
                    <w:t>19.06.2023 № 9-1</w:t>
                  </w:r>
                  <w:r w:rsidRPr="00BD47F9">
                    <w:rPr>
                      <w:sz w:val="26"/>
                      <w:szCs w:val="26"/>
                    </w:rPr>
                    <w:t>.</w:t>
                  </w:r>
                </w:p>
                <w:p w14:paraId="23438D96" w14:textId="77777777" w:rsidR="002E4BD3" w:rsidRPr="00CF5532" w:rsidRDefault="002E4BD3" w:rsidP="003118CC">
                  <w:pPr>
                    <w:autoSpaceDE w:val="0"/>
                    <w:autoSpaceDN w:val="0"/>
                    <w:adjustRightInd w:val="0"/>
                    <w:ind w:firstLine="464"/>
                    <w:jc w:val="both"/>
                    <w:rPr>
                      <w:sz w:val="26"/>
                      <w:szCs w:val="26"/>
                      <w:highlight w:val="yellow"/>
                    </w:rPr>
                  </w:pPr>
                  <w:r w:rsidRPr="00BD47F9">
                    <w:rPr>
                      <w:sz w:val="26"/>
                      <w:szCs w:val="26"/>
                    </w:rPr>
                    <w:t xml:space="preserve">Следовательно, предложения, высказанные гражданами, являющимися участниками публичных слушаний и постоянно проживающими на территории, в пределах которой проводятся публичные слушания, целесообразны. </w:t>
                  </w:r>
                </w:p>
              </w:tc>
            </w:tr>
            <w:tr w:rsidR="002E4BD3" w:rsidRPr="00B06038" w14:paraId="720D74E5" w14:textId="77777777" w:rsidTr="0055003B">
              <w:tc>
                <w:tcPr>
                  <w:tcW w:w="495" w:type="dxa"/>
                </w:tcPr>
                <w:p w14:paraId="769292AB" w14:textId="77777777" w:rsidR="002E4BD3" w:rsidRPr="00B06038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969" w:type="dxa"/>
                  <w:gridSpan w:val="3"/>
                </w:tcPr>
                <w:p w14:paraId="7011B303" w14:textId="77777777" w:rsidR="002E4BD3" w:rsidRPr="00B06038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Предложения и замечания иных участников публичных слушаний</w:t>
                  </w:r>
                </w:p>
              </w:tc>
            </w:tr>
            <w:tr w:rsidR="002E4BD3" w:rsidRPr="00B06038" w14:paraId="34BF7A74" w14:textId="77777777" w:rsidTr="0055003B">
              <w:tc>
                <w:tcPr>
                  <w:tcW w:w="495" w:type="dxa"/>
                  <w:tcBorders>
                    <w:right w:val="single" w:sz="4" w:space="0" w:color="auto"/>
                  </w:tcBorders>
                </w:tcPr>
                <w:p w14:paraId="094A6A4F" w14:textId="77777777" w:rsidR="002E4BD3" w:rsidRPr="00B06038" w:rsidRDefault="002E4BD3" w:rsidP="003118CC">
                  <w:pPr>
                    <w:ind w:firstLine="3"/>
                    <w:jc w:val="center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724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DD0895" w14:textId="77777777" w:rsidR="002E4BD3" w:rsidRPr="00B06038" w:rsidRDefault="002E4BD3" w:rsidP="003118CC">
                  <w:pPr>
                    <w:jc w:val="both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не поступали</w:t>
                  </w:r>
                </w:p>
              </w:tc>
              <w:tc>
                <w:tcPr>
                  <w:tcW w:w="52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9EF23A" w14:textId="77777777" w:rsidR="002E4BD3" w:rsidRPr="00B06038" w:rsidRDefault="002E4BD3" w:rsidP="003118CC">
                  <w:pPr>
                    <w:jc w:val="both"/>
                    <w:rPr>
                      <w:sz w:val="26"/>
                      <w:szCs w:val="26"/>
                    </w:rPr>
                  </w:pPr>
                  <w:r w:rsidRPr="00B06038">
                    <w:rPr>
                      <w:sz w:val="26"/>
                      <w:szCs w:val="26"/>
                    </w:rPr>
                    <w:t>отсутствуют</w:t>
                  </w:r>
                </w:p>
              </w:tc>
            </w:tr>
          </w:tbl>
          <w:p w14:paraId="40A8F8B9" w14:textId="77777777" w:rsidR="002E4BD3" w:rsidRDefault="002E4BD3" w:rsidP="003118CC">
            <w:pPr>
              <w:pStyle w:val="af0"/>
              <w:ind w:firstLine="709"/>
              <w:rPr>
                <w:szCs w:val="28"/>
              </w:rPr>
            </w:pPr>
            <w:r w:rsidRPr="002E0F54">
              <w:rPr>
                <w:szCs w:val="28"/>
              </w:rPr>
              <w:t>8. Выводы организатора публичных слушаний по результатам публичных слушаний:</w:t>
            </w:r>
          </w:p>
          <w:p w14:paraId="2D5ABB28" w14:textId="77777777" w:rsidR="002E4BD3" w:rsidRDefault="002E4BD3" w:rsidP="003118CC">
            <w:pPr>
              <w:pStyle w:val="af0"/>
              <w:rPr>
                <w:rFonts w:eastAsia="MS Mincho"/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rFonts w:eastAsia="MS Mincho"/>
                <w:szCs w:val="28"/>
              </w:rPr>
              <w:t xml:space="preserve">По результатам рассмотрения предложений и замечаний участников публичных слушаний по проекту </w:t>
            </w:r>
            <w:r w:rsidRPr="0022158B">
              <w:rPr>
                <w:szCs w:val="28"/>
              </w:rPr>
              <w:t>внесени</w:t>
            </w:r>
            <w:r>
              <w:rPr>
                <w:szCs w:val="28"/>
              </w:rPr>
              <w:t>я</w:t>
            </w:r>
            <w:r w:rsidRPr="0022158B">
              <w:rPr>
                <w:szCs w:val="28"/>
              </w:rPr>
              <w:t xml:space="preserve"> изменений в Генеральный план сельского поселения </w:t>
            </w:r>
            <w:r>
              <w:rPr>
                <w:szCs w:val="28"/>
              </w:rPr>
              <w:t>Подгорное</w:t>
            </w:r>
            <w:r w:rsidRPr="0022158B">
              <w:rPr>
                <w:szCs w:val="28"/>
              </w:rPr>
              <w:t xml:space="preserve"> муниципального района Кинель-Черкасский Самарской области</w:t>
            </w:r>
            <w:r>
              <w:rPr>
                <w:szCs w:val="28"/>
              </w:rPr>
              <w:t xml:space="preserve">, утвержденный </w:t>
            </w:r>
            <w:r w:rsidRPr="002D57A0">
              <w:rPr>
                <w:szCs w:val="28"/>
              </w:rPr>
              <w:t xml:space="preserve">решением Собрания представителей сельского поселения </w:t>
            </w:r>
            <w:r>
              <w:rPr>
                <w:szCs w:val="28"/>
              </w:rPr>
              <w:t>Подгорное</w:t>
            </w:r>
            <w:r w:rsidRPr="002D57A0">
              <w:rPr>
                <w:szCs w:val="28"/>
              </w:rPr>
              <w:t xml:space="preserve"> муниципального района Кинель-Черкасский Самарской области </w:t>
            </w:r>
            <w:r w:rsidRPr="002D57A0">
              <w:rPr>
                <w:bCs/>
                <w:szCs w:val="28"/>
              </w:rPr>
              <w:t xml:space="preserve">от </w:t>
            </w:r>
            <w:r>
              <w:rPr>
                <w:bCs/>
                <w:szCs w:val="28"/>
              </w:rPr>
              <w:t>06.12.2013</w:t>
            </w:r>
            <w:r w:rsidRPr="002D57A0">
              <w:rPr>
                <w:bCs/>
                <w:szCs w:val="28"/>
              </w:rPr>
              <w:t xml:space="preserve"> № </w:t>
            </w:r>
            <w:r>
              <w:rPr>
                <w:bCs/>
                <w:szCs w:val="28"/>
              </w:rPr>
              <w:t>50-1,</w:t>
            </w:r>
            <w:r>
              <w:rPr>
                <w:rFonts w:eastAsia="MS Mincho"/>
                <w:szCs w:val="28"/>
              </w:rPr>
              <w:t xml:space="preserve"> а также в связи с тем, что нарушений градостроительного законодательства не выявлены, правовые основания для отклонения Проекта отсутствуют, рекомендуется принять указанный Проект в редакции, вынесенной на публичные слушания.</w:t>
            </w:r>
          </w:p>
          <w:p w14:paraId="3AC0A7D4" w14:textId="25FC71A4" w:rsidR="002E4BD3" w:rsidRPr="0037483F" w:rsidRDefault="002E4BD3" w:rsidP="003118CC">
            <w:pPr>
              <w:tabs>
                <w:tab w:val="left" w:pos="2070"/>
              </w:tabs>
              <w:spacing w:after="0" w:line="240" w:lineRule="auto"/>
              <w:jc w:val="both"/>
              <w:rPr>
                <w:rFonts w:eastAsia="MS Mincho"/>
                <w:szCs w:val="28"/>
                <w:u w:color="FFFFFF"/>
                <w:lang w:eastAsia="ru-RU"/>
              </w:rPr>
            </w:pPr>
            <w:r>
              <w:rPr>
                <w:rFonts w:eastAsia="MS Mincho"/>
                <w:szCs w:val="28"/>
                <w:u w:color="FFFFFF"/>
                <w:lang w:eastAsia="ru-RU"/>
              </w:rPr>
              <w:t xml:space="preserve">Глава </w:t>
            </w:r>
            <w:r w:rsidRPr="0037483F">
              <w:rPr>
                <w:rFonts w:eastAsia="MS Mincho"/>
                <w:szCs w:val="28"/>
                <w:u w:color="FFFFFF"/>
                <w:lang w:eastAsia="ru-RU"/>
              </w:rPr>
              <w:t xml:space="preserve">сельского поселения </w:t>
            </w:r>
            <w:r>
              <w:rPr>
                <w:rFonts w:eastAsia="MS Mincho"/>
                <w:szCs w:val="28"/>
                <w:u w:color="FFFFFF"/>
                <w:lang w:eastAsia="ru-RU"/>
              </w:rPr>
              <w:t>Подгорное</w:t>
            </w:r>
          </w:p>
          <w:p w14:paraId="0BF35001" w14:textId="2DD2289B" w:rsidR="002E4BD3" w:rsidRPr="0037483F" w:rsidRDefault="002E4BD3" w:rsidP="003118CC">
            <w:pPr>
              <w:spacing w:after="0" w:line="240" w:lineRule="auto"/>
              <w:jc w:val="both"/>
              <w:rPr>
                <w:rFonts w:eastAsia="MS Mincho"/>
                <w:szCs w:val="28"/>
                <w:u w:color="FFFFFF"/>
                <w:lang w:eastAsia="ru-RU"/>
              </w:rPr>
            </w:pPr>
            <w:r w:rsidRPr="0037483F">
              <w:rPr>
                <w:rFonts w:eastAsia="MS Mincho"/>
                <w:szCs w:val="28"/>
                <w:u w:color="FFFFFF"/>
                <w:lang w:eastAsia="ru-RU"/>
              </w:rPr>
              <w:t>муниципального района Кинель-Черкасский</w:t>
            </w:r>
            <w:r>
              <w:rPr>
                <w:rFonts w:eastAsia="MS Mincho"/>
                <w:szCs w:val="28"/>
                <w:u w:color="FFFFFF"/>
                <w:lang w:eastAsia="ru-RU"/>
              </w:rPr>
              <w:t xml:space="preserve">                            Ю. С. </w:t>
            </w:r>
            <w:proofErr w:type="spellStart"/>
            <w:r>
              <w:rPr>
                <w:rFonts w:eastAsia="MS Mincho"/>
                <w:szCs w:val="28"/>
                <w:u w:color="FFFFFF"/>
                <w:lang w:eastAsia="ru-RU"/>
              </w:rPr>
              <w:t>Шурасьев</w:t>
            </w:r>
            <w:proofErr w:type="spellEnd"/>
          </w:p>
          <w:p w14:paraId="598A4DA2" w14:textId="1050DDA1" w:rsidR="00636612" w:rsidRPr="002212FD" w:rsidRDefault="002E4BD3" w:rsidP="003118CC">
            <w:pPr>
              <w:tabs>
                <w:tab w:val="left" w:pos="885"/>
              </w:tabs>
              <w:spacing w:after="0"/>
              <w:jc w:val="both"/>
              <w:rPr>
                <w:szCs w:val="28"/>
              </w:rPr>
            </w:pPr>
            <w:r w:rsidRPr="0037483F">
              <w:rPr>
                <w:rFonts w:eastAsia="MS Mincho"/>
                <w:szCs w:val="28"/>
                <w:u w:color="FFFFFF"/>
                <w:lang w:eastAsia="ru-RU"/>
              </w:rPr>
              <w:t xml:space="preserve">Самарской области                                         </w:t>
            </w:r>
          </w:p>
        </w:tc>
      </w:tr>
      <w:tr w:rsidR="0013599A" w:rsidRPr="002A672E" w14:paraId="1A0AAD86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842141E" w14:textId="77777777" w:rsidR="002E4BD3" w:rsidRPr="002A672E" w:rsidRDefault="002E4BD3" w:rsidP="003118CC">
            <w:pPr>
              <w:rPr>
                <w:szCs w:val="28"/>
              </w:rPr>
            </w:pPr>
          </w:p>
        </w:tc>
      </w:tr>
    </w:tbl>
    <w:p w14:paraId="4961E6A9" w14:textId="77777777" w:rsidR="00365EC2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bookmarkStart w:id="1" w:name="_Hlk85803611"/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6126D86D" w14:textId="3FA8CA33" w:rsidR="00365EC2" w:rsidRPr="00E747E6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1"/>
    </w:p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926BF0">
      <w:headerReference w:type="default" r:id="rId9"/>
      <w:footerReference w:type="default" r:id="rId10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1E0DD" w14:textId="77777777" w:rsidR="00EA47AF" w:rsidRDefault="00EA47AF" w:rsidP="007270DD">
      <w:pPr>
        <w:spacing w:after="0" w:line="240" w:lineRule="auto"/>
      </w:pPr>
      <w:r>
        <w:separator/>
      </w:r>
    </w:p>
  </w:endnote>
  <w:endnote w:type="continuationSeparator" w:id="0">
    <w:p w14:paraId="6D7A19D6" w14:textId="77777777" w:rsidR="00EA47AF" w:rsidRDefault="00EA47AF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787D4" w14:textId="77777777" w:rsidR="00EA47AF" w:rsidRDefault="00EA47AF" w:rsidP="007270DD">
      <w:pPr>
        <w:spacing w:after="0" w:line="240" w:lineRule="auto"/>
      </w:pPr>
      <w:r>
        <w:separator/>
      </w:r>
    </w:p>
  </w:footnote>
  <w:footnote w:type="continuationSeparator" w:id="0">
    <w:p w14:paraId="33B7B662" w14:textId="77777777" w:rsidR="00EA47AF" w:rsidRDefault="00EA47AF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387AC770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2E4BD3">
      <w:rPr>
        <w:rFonts w:ascii="Times New Roman" w:hAnsi="Times New Roman" w:cs="Times New Roman"/>
        <w:b/>
        <w:sz w:val="24"/>
        <w:szCs w:val="24"/>
      </w:rPr>
      <w:t>38</w:t>
    </w:r>
  </w:p>
  <w:p w14:paraId="4F1B3B12" w14:textId="66254161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2423E9">
      <w:rPr>
        <w:rFonts w:ascii="Times New Roman" w:hAnsi="Times New Roman" w:cs="Times New Roman"/>
        <w:b/>
        <w:sz w:val="18"/>
        <w:szCs w:val="18"/>
      </w:rPr>
      <w:t>июль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2E4BD3">
      <w:rPr>
        <w:rFonts w:ascii="Times New Roman" w:hAnsi="Times New Roman" w:cs="Times New Roman"/>
        <w:b/>
        <w:sz w:val="18"/>
        <w:szCs w:val="18"/>
      </w:rPr>
      <w:t>31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3"/>
  </w:num>
  <w:num w:numId="4" w16cid:durableId="8486415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1603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4BD3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18CC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601F4B"/>
    <w:rsid w:val="00602EDB"/>
    <w:rsid w:val="0060685D"/>
    <w:rsid w:val="006175DC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BA8"/>
    <w:rsid w:val="0072506B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242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A47AF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qFormat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xVZx2TnTNaB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3673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326</cp:revision>
  <cp:lastPrinted>2026-05-29T10:58:00Z</cp:lastPrinted>
  <dcterms:created xsi:type="dcterms:W3CDTF">2018-10-08T04:21:00Z</dcterms:created>
  <dcterms:modified xsi:type="dcterms:W3CDTF">2026-07-31T06:37:00Z</dcterms:modified>
</cp:coreProperties>
</file>