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A7DE5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Российская Федерация</w:t>
      </w:r>
    </w:p>
    <w:p w14:paraId="792C7C5A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Самарская область, Кинель-Черкасский район</w:t>
      </w:r>
    </w:p>
    <w:p w14:paraId="3AAB7172" w14:textId="2D6EAD50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 xml:space="preserve">сельское поселение </w:t>
      </w:r>
      <w:r w:rsidR="007A442C">
        <w:rPr>
          <w:rFonts w:ascii="Times New Roman" w:eastAsia="Calibri" w:hAnsi="Times New Roman" w:cs="Times New Roman"/>
          <w:b/>
          <w:sz w:val="32"/>
          <w:szCs w:val="36"/>
        </w:rPr>
        <w:t>Подгорное</w:t>
      </w:r>
    </w:p>
    <w:p w14:paraId="5E2C0817" w14:textId="77777777" w:rsidR="0017084E" w:rsidRPr="0017084E" w:rsidRDefault="0017084E" w:rsidP="00316ECA">
      <w:pPr>
        <w:pBdr>
          <w:bottom w:val="single" w:sz="8" w:space="1" w:color="000000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6"/>
        </w:rPr>
      </w:pPr>
      <w:r w:rsidRPr="0017084E">
        <w:rPr>
          <w:rFonts w:ascii="Times New Roman" w:eastAsia="Calibri" w:hAnsi="Times New Roman" w:cs="Times New Roman"/>
          <w:b/>
          <w:sz w:val="32"/>
          <w:szCs w:val="36"/>
        </w:rPr>
        <w:t>СОБРАНИЕ ПРЕДСТАВИТЕЛЕЙ</w:t>
      </w:r>
    </w:p>
    <w:p w14:paraId="5A3F46DA" w14:textId="77777777" w:rsidR="0017084E" w:rsidRPr="0017084E" w:rsidRDefault="0017084E" w:rsidP="00316EC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7084E"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tbl>
      <w:tblPr>
        <w:tblW w:w="9919" w:type="dxa"/>
        <w:tblLayout w:type="fixed"/>
        <w:tblLook w:val="04A0" w:firstRow="1" w:lastRow="0" w:firstColumn="1" w:lastColumn="0" w:noHBand="0" w:noVBand="1"/>
      </w:tblPr>
      <w:tblGrid>
        <w:gridCol w:w="4678"/>
        <w:gridCol w:w="5241"/>
      </w:tblGrid>
      <w:tr w:rsidR="0017084E" w:rsidRPr="007A442C" w14:paraId="218766DB" w14:textId="77777777" w:rsidTr="0017084E">
        <w:trPr>
          <w:trHeight w:val="1697"/>
        </w:trPr>
        <w:tc>
          <w:tcPr>
            <w:tcW w:w="4678" w:type="dxa"/>
          </w:tcPr>
          <w:p w14:paraId="08C870E9" w14:textId="3F0084AA" w:rsidR="0017084E" w:rsidRPr="007A442C" w:rsidRDefault="0017084E" w:rsidP="007A442C">
            <w:pPr>
              <w:snapToGrid w:val="0"/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>от «</w:t>
            </w:r>
            <w:r w:rsidR="0047750D">
              <w:rPr>
                <w:rFonts w:ascii="Times New Roman" w:eastAsia="Calibri" w:hAnsi="Times New Roman" w:cs="Times New Roman"/>
                <w:sz w:val="28"/>
                <w:szCs w:val="28"/>
              </w:rPr>
              <w:t>20</w:t>
            </w: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» </w:t>
            </w:r>
            <w:r w:rsidR="0047750D">
              <w:rPr>
                <w:rFonts w:ascii="Times New Roman" w:eastAsia="Calibri" w:hAnsi="Times New Roman" w:cs="Times New Roman"/>
                <w:sz w:val="28"/>
                <w:szCs w:val="28"/>
              </w:rPr>
              <w:t>октября</w:t>
            </w: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2026 года</w:t>
            </w:r>
          </w:p>
        </w:tc>
        <w:tc>
          <w:tcPr>
            <w:tcW w:w="5241" w:type="dxa"/>
          </w:tcPr>
          <w:p w14:paraId="0CA05312" w14:textId="38E90161" w:rsidR="0017084E" w:rsidRPr="007A442C" w:rsidRDefault="0017084E" w:rsidP="007A442C">
            <w:pPr>
              <w:snapToGri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r w:rsidR="00303DB6">
              <w:rPr>
                <w:rFonts w:ascii="Times New Roman" w:eastAsia="Calibri" w:hAnsi="Times New Roman" w:cs="Times New Roman"/>
                <w:sz w:val="28"/>
                <w:szCs w:val="28"/>
              </w:rPr>
              <w:t>16-2</w:t>
            </w:r>
            <w:r w:rsidRPr="007A442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7D9F8465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Принято</w:t>
            </w:r>
          </w:p>
          <w:p w14:paraId="6BA712FF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Собранием представителей</w:t>
            </w:r>
          </w:p>
          <w:p w14:paraId="0390A7AB" w14:textId="6423CDB8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 xml:space="preserve">сельского поселения </w:t>
            </w:r>
            <w:r w:rsidR="007A442C" w:rsidRPr="007A442C">
              <w:rPr>
                <w:rFonts w:ascii="Times New Roman" w:eastAsia="Calibri" w:hAnsi="Times New Roman" w:cs="Times New Roman"/>
              </w:rPr>
              <w:t>Подгорное</w:t>
            </w:r>
          </w:p>
          <w:p w14:paraId="5F7CF54E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 xml:space="preserve">муниципального района </w:t>
            </w:r>
          </w:p>
          <w:p w14:paraId="57DB954A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Кинель-Черкасский Самарской области</w:t>
            </w:r>
          </w:p>
          <w:p w14:paraId="1DFB1D90" w14:textId="6ABB74BF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</w:rPr>
            </w:pPr>
            <w:r w:rsidRPr="007A442C">
              <w:rPr>
                <w:rFonts w:ascii="Times New Roman" w:eastAsia="Calibri" w:hAnsi="Times New Roman" w:cs="Times New Roman"/>
              </w:rPr>
              <w:t>«</w:t>
            </w:r>
            <w:r w:rsidR="0047750D">
              <w:rPr>
                <w:rFonts w:ascii="Times New Roman" w:eastAsia="Calibri" w:hAnsi="Times New Roman" w:cs="Times New Roman"/>
              </w:rPr>
              <w:t>20</w:t>
            </w:r>
            <w:r w:rsidRPr="007A442C">
              <w:rPr>
                <w:rFonts w:ascii="Times New Roman" w:eastAsia="Calibri" w:hAnsi="Times New Roman" w:cs="Times New Roman"/>
              </w:rPr>
              <w:t xml:space="preserve">» </w:t>
            </w:r>
            <w:r w:rsidR="0047750D">
              <w:rPr>
                <w:rFonts w:ascii="Times New Roman" w:eastAsia="Calibri" w:hAnsi="Times New Roman" w:cs="Times New Roman"/>
              </w:rPr>
              <w:t>октября</w:t>
            </w:r>
            <w:r w:rsidRPr="007A442C">
              <w:rPr>
                <w:rFonts w:ascii="Times New Roman" w:eastAsia="Calibri" w:hAnsi="Times New Roman" w:cs="Times New Roman"/>
              </w:rPr>
              <w:t xml:space="preserve"> 2026 года</w:t>
            </w:r>
          </w:p>
          <w:p w14:paraId="45A9E372" w14:textId="77777777" w:rsidR="0017084E" w:rsidRPr="007A442C" w:rsidRDefault="0017084E" w:rsidP="007A442C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33AA847E" w14:textId="3FE9827F" w:rsidR="0017084E" w:rsidRDefault="0017084E" w:rsidP="007A44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Положения о порядке дистанционного взаимодействия органов местного самоуправления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</w:p>
    <w:p w14:paraId="1D80A04E" w14:textId="77777777" w:rsidR="0017084E" w:rsidRPr="0017084E" w:rsidRDefault="0017084E" w:rsidP="007A4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A9ABB8" w14:textId="3921F72D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образований», Уставом сельского поселения </w:t>
      </w:r>
      <w:bookmarkStart w:id="0" w:name="_Hlk242352724"/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Кинель-Черкасский Самарской области, Собрание представителей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Кинель-Черкасский Самарской области</w:t>
      </w:r>
    </w:p>
    <w:p w14:paraId="1B2D726F" w14:textId="77777777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РЕШИЛО:</w:t>
      </w:r>
    </w:p>
    <w:p w14:paraId="398BD5D4" w14:textId="1044C0BC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Положение о порядке дистанционного взаимодействия органов местного самоуправления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Подгорное 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Подгорное</w:t>
      </w: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— Положение), согласно приложению к настоящему решению</w:t>
      </w:r>
      <w:r w:rsidR="00E158A0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7071F" w14:textId="1F948152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 Опубликовать настоящее Решение в газете </w:t>
      </w:r>
      <w:r w:rsidR="007A442C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«Вестник Подгорного»</w:t>
      </w:r>
      <w:r w:rsidR="00E158A0"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F919AF" w14:textId="77777777" w:rsidR="0017084E" w:rsidRPr="007A442C" w:rsidRDefault="0017084E" w:rsidP="007A44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со дня его официального опубликования.</w:t>
      </w:r>
    </w:p>
    <w:p w14:paraId="1F5B3E38" w14:textId="77777777" w:rsidR="0017084E" w:rsidRPr="0017084E" w:rsidRDefault="0017084E" w:rsidP="007A442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3A806" w14:textId="39924E02" w:rsid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C7687C" w14:textId="49003B02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1FD904" w14:textId="52D51CE8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C2E1CC" w14:textId="535D3011" w:rsidR="003D1EBF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09D7AA" w14:textId="77777777" w:rsidR="003D1EBF" w:rsidRPr="0017084E" w:rsidRDefault="003D1EBF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785888A" w14:textId="77777777" w:rsidR="0047750D" w:rsidRPr="0017084E" w:rsidRDefault="0047750D" w:rsidP="004775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Собрания представителей</w:t>
      </w:r>
    </w:p>
    <w:p w14:paraId="18D3F239" w14:textId="77777777" w:rsidR="0047750D" w:rsidRPr="0017084E" w:rsidRDefault="0047750D" w:rsidP="004775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</w:p>
    <w:p w14:paraId="16003141" w14:textId="77777777" w:rsidR="0047750D" w:rsidRPr="0017084E" w:rsidRDefault="0047750D" w:rsidP="004775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14:paraId="206E351A" w14:textId="77777777" w:rsidR="0047750D" w:rsidRDefault="0047750D" w:rsidP="0047750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Т.С. Ямщикова</w:t>
      </w:r>
    </w:p>
    <w:p w14:paraId="0E31D476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688A12" w14:textId="77777777" w:rsidR="0047750D" w:rsidRDefault="0047750D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8B06406" w14:textId="29DCE5CC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сельского поселения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Подгорное</w:t>
      </w: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1F9F3A7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района Кинель-Черкасский</w:t>
      </w:r>
    </w:p>
    <w:p w14:paraId="3D050D5C" w14:textId="56332451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84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Самарской области                                                                              </w:t>
      </w:r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Ю.С. </w:t>
      </w:r>
      <w:proofErr w:type="spellStart"/>
      <w:r w:rsid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Шурасьев</w:t>
      </w:r>
      <w:proofErr w:type="spellEnd"/>
    </w:p>
    <w:p w14:paraId="05DE4509" w14:textId="77777777" w:rsidR="0017084E" w:rsidRPr="0017084E" w:rsidRDefault="0017084E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5FAE18C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5492E78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457C12B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D7D462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701412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D198D6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4617C5B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77A3C8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C522D2F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C78045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36B971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B073883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ADBEF6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F9F72C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5B6035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BD18437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1BD79FC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2AAE88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C3EF467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77D7469" w14:textId="77777777" w:rsidR="00316ECA" w:rsidRDefault="00316ECA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92DDB41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3ED860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DC7AAA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0EAD290" w14:textId="77777777" w:rsidR="007A442C" w:rsidRDefault="007A442C" w:rsidP="007A44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3225076" w14:textId="77777777" w:rsidR="007A442C" w:rsidRDefault="007A442C" w:rsidP="007A442C">
      <w:pPr>
        <w:spacing w:after="0" w:line="360" w:lineRule="auto"/>
        <w:ind w:left="4111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lastRenderedPageBreak/>
        <w:t>ПРИЛОЖЕНИЕ</w:t>
      </w:r>
    </w:p>
    <w:p w14:paraId="0675AC57" w14:textId="77777777" w:rsidR="007A442C" w:rsidRPr="009E44AD" w:rsidRDefault="007A442C" w:rsidP="007A442C">
      <w:pPr>
        <w:spacing w:after="0" w:line="240" w:lineRule="auto"/>
        <w:ind w:left="4111"/>
        <w:jc w:val="right"/>
        <w:outlineLvl w:val="1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к решению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Собрания представителей</w:t>
      </w:r>
    </w:p>
    <w:p w14:paraId="6B61479D" w14:textId="70A1A045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Подгорное</w:t>
      </w:r>
    </w:p>
    <w:p w14:paraId="0E055337" w14:textId="77777777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муниципального района Кинель-Черкасский</w:t>
      </w:r>
    </w:p>
    <w:p w14:paraId="7D561E26" w14:textId="77777777" w:rsidR="007A442C" w:rsidRPr="009E44AD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Самарской области</w:t>
      </w:r>
    </w:p>
    <w:p w14:paraId="6BCF8858" w14:textId="070B4286" w:rsidR="007A442C" w:rsidRDefault="007A442C" w:rsidP="007A442C">
      <w:pPr>
        <w:spacing w:after="0" w:line="240" w:lineRule="auto"/>
        <w:ind w:left="4111"/>
        <w:jc w:val="right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>от «</w:t>
      </w:r>
      <w:r w:rsidR="0047750D">
        <w:rPr>
          <w:rFonts w:ascii="Times New Roman" w:eastAsia="Times New Roman" w:hAnsi="Times New Roman" w:cs="Times New Roman"/>
          <w:sz w:val="24"/>
          <w:szCs w:val="28"/>
          <w:lang w:eastAsia="ru-RU"/>
        </w:rPr>
        <w:t>20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» </w:t>
      </w:r>
      <w:r w:rsidR="0047750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октября </w:t>
      </w:r>
      <w:r w:rsidRPr="009E44AD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2026 г. № </w:t>
      </w:r>
      <w:r w:rsidR="00303DB6">
        <w:rPr>
          <w:rFonts w:ascii="Times New Roman" w:eastAsia="Times New Roman" w:hAnsi="Times New Roman" w:cs="Times New Roman"/>
          <w:sz w:val="24"/>
          <w:szCs w:val="28"/>
          <w:lang w:eastAsia="ru-RU"/>
        </w:rPr>
        <w:t>16-2</w:t>
      </w:r>
    </w:p>
    <w:p w14:paraId="13AE9195" w14:textId="77777777" w:rsidR="007A442C" w:rsidRPr="009E44AD" w:rsidRDefault="007A442C" w:rsidP="007A442C">
      <w:pPr>
        <w:spacing w:after="0" w:line="360" w:lineRule="auto"/>
        <w:ind w:left="4111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2B13AD1D" w14:textId="2E6170A8" w:rsidR="007A442C" w:rsidRPr="007A442C" w:rsidRDefault="007A442C" w:rsidP="007A442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 порядке дистанционного взаимодействия органов местного самоуправления сельского поселения Подгорное с иными органами, входящими в единую систему публичной власти в Самарской области, и о порядке дистанционного участия в заседаниях Собрания представителей сельского поселения Подгорное</w:t>
      </w:r>
    </w:p>
    <w:p w14:paraId="2CE4FCEA" w14:textId="77777777" w:rsidR="007A442C" w:rsidRPr="007A442C" w:rsidRDefault="007A442C" w:rsidP="007A442C">
      <w:pPr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7C76C81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1. Общие положения</w:t>
      </w:r>
    </w:p>
    <w:p w14:paraId="689A8659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1. Предмет регулирования</w:t>
      </w:r>
    </w:p>
    <w:p w14:paraId="0B20FD58" w14:textId="10F467D1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определяет порядок дистанционного взаимодействия органов местного самоуправления сельского поселения Подгорное муниципального района Кинель-Черкасский Самарской области (далее — органы местного самоуправления поселения) с иными органами, входящими в единую систему публичной власти в Самарской области, а также порядок дистанционного участия в заседаниях Собрания представителей сельского поселения Подгорное муниципального района Кинель-Черкасский Самарской области (далее — Собрание представителей поселения).</w:t>
      </w:r>
    </w:p>
    <w:p w14:paraId="0BA3D9DC" w14:textId="1A5801A5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Положение разработано в соответствии с Конституцией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Законом Самарской области от 07.05.2026 № 53-ГД «О дистанционном взаимодействии органов, входящих в единую систему публичной власти, и дистанционном участии в заседаниях представительных органов муниципальных образований» и Уставом сельского поселения Подгорное муниципального района Кинель-Черкасский Самарской области.</w:t>
      </w:r>
    </w:p>
    <w:p w14:paraId="27E98BF0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2. Основные понятия</w:t>
      </w:r>
    </w:p>
    <w:p w14:paraId="45AA46C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целей настоящего Положения используются следующие понятия:</w:t>
      </w:r>
    </w:p>
    <w:p w14:paraId="306B5E2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взаимодействие — взаимодействие органов местного самоуправления поселения с иными органами, входящими в единую систему публичной власти в Самарской области, осуществляемое без непосредственного личного присутствия участников с использованием информационно-телекоммуникационных технологий;</w:t>
      </w:r>
    </w:p>
    <w:p w14:paraId="2206ACD2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Дистанционное участие — участие представителей органов, входящих в единую систему публичной власти в Самарской области, в заседаниях Собрания представителей поселения без непосредственного личного присутствия в месте проведения заседания с использованием системы видео-конференц-связи;</w:t>
      </w:r>
    </w:p>
    <w:p w14:paraId="7520BACB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Система видео-конференц-связи — комплекс программно-аппаратных средств, обеспечивающих одновременную двустороннюю или многостороннюю передачу звука и (или) изображения между участниками;</w:t>
      </w:r>
    </w:p>
    <w:p w14:paraId="03AAFB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Единая система электронного документооборота — государственная информационная система, предназначенная для организации электронного документооборота между органами, входящими в единую систему публичной власти;</w:t>
      </w:r>
    </w:p>
    <w:p w14:paraId="516D09F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Государственные информационные системы — федеральные государственные информационные системы и государственные информационные системы Самарской области, используемые для дистанционного взаимодействия.</w:t>
      </w:r>
    </w:p>
    <w:p w14:paraId="5F2535EE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2. Порядок дистанционного взаимодействия органов местного самоуправления поселения с иными органами, входящими в единую систему публичной власти в Самарской области</w:t>
      </w:r>
    </w:p>
    <w:p w14:paraId="3192D171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3. Формы дистанционного взаимодействия</w:t>
      </w:r>
    </w:p>
    <w:p w14:paraId="687997B1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взаимодействие органов местного самоуправления поселения с иными органами, входящими в единую систему публичной власти в Самарской области (далее — органы публичной власти), осуществляется в следующих формах:</w:t>
      </w:r>
    </w:p>
    <w:p w14:paraId="1BBD519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обмен документами и информацией в электронной форме с использованием единой системы электронного документооборота;</w:t>
      </w:r>
    </w:p>
    <w:p w14:paraId="48F0FEF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проведение совещаний, консультаций, рабочих встреч и иных мероприятий с использованием системы видео-конференц-связи;</w:t>
      </w:r>
    </w:p>
    <w:p w14:paraId="6071A75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обмен информацией и документами с использованием государственных информационных систем;</w:t>
      </w:r>
    </w:p>
    <w:p w14:paraId="032D802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иные формы дистанционного взаимодействия, не противоречащие законодательству.</w:t>
      </w:r>
    </w:p>
    <w:p w14:paraId="039975CB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Дистанционное взаимодействие может осуществляться как по инициативе органов местного самоуправления поселения, так и по инициативе иных органов публичной власти.</w:t>
      </w:r>
    </w:p>
    <w:p w14:paraId="31488D45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4. Организация дистанционного взаимодействия</w:t>
      </w:r>
    </w:p>
    <w:p w14:paraId="4760541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целей дистанционного взаимодействия органы местного самоуправления поселения используют:</w:t>
      </w:r>
    </w:p>
    <w:p w14:paraId="5586E4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единую систему электронного документооборота;</w:t>
      </w:r>
    </w:p>
    <w:p w14:paraId="32FD2C8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систему видео-конференц-связи;</w:t>
      </w:r>
    </w:p>
    <w:p w14:paraId="35A3356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государственные информационные системы.</w:t>
      </w:r>
    </w:p>
    <w:p w14:paraId="514486E2" w14:textId="70F7CBA8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Организационное и техническое обеспечение дистанционного взаимодействия осуществляется Администрацией сельского поселения Подгорное муниципального района Кинель-Черкасский Самарской области (далее — Администрация поселения).</w:t>
      </w:r>
    </w:p>
    <w:p w14:paraId="4CF77D78" w14:textId="37833469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Ответственным за организацию дистанционного взаимодействия назначается должностное лицо Администрации поселения, определяемое Главой сельского поселения Подгорное муниципального района Кинель-Черкасский Самарской области (далее — Глава поселения).</w:t>
      </w:r>
    </w:p>
    <w:p w14:paraId="4D9537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проведении дистанционного взаимодействия с использованием системы видео-конференц-связи обеспечиваются:</w:t>
      </w:r>
    </w:p>
    <w:p w14:paraId="708365C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проверка технической готовности средств связи не менее чем за 30 минут до начала мероприятия;</w:t>
      </w:r>
    </w:p>
    <w:p w14:paraId="7BE3E0F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идентификация участников дистанционного взаимодействия;</w:t>
      </w:r>
    </w:p>
    <w:p w14:paraId="703AA97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ведение протокола (журнала) проведения мероприятия с указанием даты, времени, темы, состава участников и принятых решений (при необходимости);</w:t>
      </w:r>
    </w:p>
    <w:p w14:paraId="1584218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фиксация хода мероприятия путём звукозаписи и (или) видеозаписи по решению председательствующего.</w:t>
      </w:r>
    </w:p>
    <w:p w14:paraId="0908310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случае технических сбоев, препятствующих проведению дистанционного взаимодействия, мероприятие переносится на другой срок либо проводится в очной форме, о чём участники уведомляются заблаговременно.</w:t>
      </w:r>
    </w:p>
    <w:p w14:paraId="1A4CED33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5. Направление и получение документов в электронной форме</w:t>
      </w:r>
    </w:p>
    <w:p w14:paraId="14347E58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Документы, направляемые органами местного самоуправления поселения в адрес иных органов публичной власти в порядке дистанционного взаимодействия, подписываются:</w:t>
      </w:r>
    </w:p>
    <w:p w14:paraId="3CDFAE04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усиленной квалифицированной электронной подписью — в случаях, установленных федеральным законодательством;</w:t>
      </w:r>
    </w:p>
    <w:p w14:paraId="6C23A432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усиленной неквалифицированной электронной подписью — в иных случаях, по согласованию сторон.</w:t>
      </w:r>
    </w:p>
    <w:p w14:paraId="2E5EFCB7" w14:textId="77777777" w:rsidR="007A442C" w:rsidRPr="007A442C" w:rsidRDefault="007A442C" w:rsidP="007A442C">
      <w:pPr>
        <w:tabs>
          <w:tab w:val="left" w:pos="709"/>
          <w:tab w:val="left" w:pos="851"/>
          <w:tab w:val="left" w:pos="993"/>
        </w:tabs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Документы, полученные от иных органов публичной власти в порядке дистанционного взаимодействия, подлежат учёту и хранению в порядке, установленном законодательством Российской Федерации об архивном деле и номенклатурой дел Администрации поселения.</w:t>
      </w:r>
    </w:p>
    <w:p w14:paraId="0D11B759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3. Порядок дистанционного участия в заседаниях Собрания представителей поселения</w:t>
      </w:r>
    </w:p>
    <w:p w14:paraId="7BB39404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6. Условия дистанционного участия</w:t>
      </w:r>
    </w:p>
    <w:p w14:paraId="3342509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Для дистанционного участия в заседаниях Собрания представителей поселения при необходимости приглашаются представители органов публичной власти при рассмотрении вопросов, входящих в их компетенцию.</w:t>
      </w:r>
    </w:p>
    <w:p w14:paraId="121B9E4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Решение о приглашении представителей органов публичной власти для дистанционного участия в заседании Собрания представителей поселения принимается председателем Собрания представителей поселения либо по предложению Главы поселения, либо по предложению депутатов Собрания представителей поселения.</w:t>
      </w:r>
    </w:p>
    <w:p w14:paraId="489404A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Дистанционное участие в заседаниях Собрания представителей поселения осуществляется в режиме видео-конференц-связи.</w:t>
      </w:r>
    </w:p>
    <w:p w14:paraId="7184367D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7. Порядок организации дистанционного участия</w:t>
      </w:r>
    </w:p>
    <w:p w14:paraId="782B4AD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Оповещение приглашённых представителей органов публичной власти о дате, времени и повестке заседания Собрания представителей поселения осуществляется не позднее чем за 3 рабочих дня до дня проведения заседания.</w:t>
      </w:r>
    </w:p>
    <w:p w14:paraId="2FE3675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оповещении указываются:</w:t>
      </w:r>
    </w:p>
    <w:p w14:paraId="4200158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дата и время начала заседания;</w:t>
      </w:r>
    </w:p>
    <w:p w14:paraId="18459F60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повестка заседания;</w:t>
      </w:r>
    </w:p>
    <w:p w14:paraId="41FFF17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вопросы, по которым планируется дистанционное участие;</w:t>
      </w:r>
    </w:p>
    <w:p w14:paraId="12DFB9B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технические требования к подключению (платформа видео-конференц-связи, ссылка для подключения, контактное лицо).</w:t>
      </w:r>
    </w:p>
    <w:p w14:paraId="2BE4D755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Техническое обеспечение дистанционного участия (подбор платформы видео-конференц-связи, проверка подключения, тестовая связь) осуществляется Администрацией поселения.</w:t>
      </w:r>
    </w:p>
    <w:p w14:paraId="0525ABA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Проверка технической готовности к проведению заседания с дистанционным участием проводится не менее чем за 30 минут до начала заседания.</w:t>
      </w:r>
    </w:p>
    <w:p w14:paraId="1136DBFF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8. Порядок проведения заседания с дистанционным участием</w:t>
      </w:r>
    </w:p>
    <w:p w14:paraId="00A26D3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Перед началом заседания председательствующий:</w:t>
      </w:r>
    </w:p>
    <w:p w14:paraId="724413C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проводит идентификацию участников, подключившихся дистанционно (проверка фамилии, имени, отчества, должности, представляемого органа);</w:t>
      </w:r>
    </w:p>
    <w:p w14:paraId="38B749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удостоверяется в качестве звука и изображения;</w:t>
      </w:r>
    </w:p>
    <w:p w14:paraId="6A797C7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объявляет о наличии кворума с учётом дистанционно подключившихся представителей.</w:t>
      </w:r>
    </w:p>
    <w:p w14:paraId="51A8C2C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Представители органов публичной власти, участвующие в заседании дистанционно, пользуются правом:</w:t>
      </w:r>
    </w:p>
    <w:p w14:paraId="524585E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выступать по вопросам повестки, относящимся к их компетенции;</w:t>
      </w:r>
    </w:p>
    <w:p w14:paraId="502E52B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представлять информацию и документы;</w:t>
      </w:r>
    </w:p>
    <w:p w14:paraId="1C2937D7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отвечать на вопросы депутатов Собрания представителей поселения.</w:t>
      </w:r>
    </w:p>
    <w:p w14:paraId="744FED66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Представители органов публичной власти, участвующие в заседании дистанционно, не участвуют в голосовании по принимаемым Собранием представителей поселения решениям, если иное не установлено законодательством.</w:t>
      </w:r>
    </w:p>
    <w:p w14:paraId="39534808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 Очередность выступлений, время выступлений и иные процедурные вопросы регулируются Регламентом Собрания представителей поселения.</w:t>
      </w:r>
    </w:p>
    <w:p w14:paraId="4AFF3CF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5. Ход заседания с дистанционным участием фиксируется в протоколе заседания Собрания представителей поселения. В протоколе указываются сведения о дистанционно подключившихся представителях (фамилия, имя, отчество, должность, представляемый орган, вопросы, по которым выступал участник).</w:t>
      </w:r>
    </w:p>
    <w:p w14:paraId="3CD386D5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6. По решению председательствующего может осуществляться звукозапись и (или) видеозапись заседания.</w:t>
      </w:r>
    </w:p>
    <w:p w14:paraId="19E879D0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9. Прекращение дистанционного участия</w:t>
      </w:r>
    </w:p>
    <w:p w14:paraId="0695F1A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Дистанционное участие представителя органа публичной власти прекращается в случае:</w:t>
      </w:r>
    </w:p>
    <w:p w14:paraId="4163C239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рассмотрения всех вопросов, по которым он был приглашён;</w:t>
      </w:r>
    </w:p>
    <w:p w14:paraId="2B1ECD8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технической невозможности продолжения связи;</w:t>
      </w:r>
    </w:p>
    <w:p w14:paraId="57BFEFE3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окончания заседания Собрания представителей поселения;</w:t>
      </w:r>
    </w:p>
    <w:p w14:paraId="7962BF9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4) по инициативе председательствующего при нарушении участником порядка проведения заседания.</w:t>
      </w:r>
    </w:p>
    <w:p w14:paraId="5C5DD64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случае технического сбоя, повлёкшего прекращение связи с дистанционным участником, председательствующий может:</w:t>
      </w:r>
    </w:p>
    <w:p w14:paraId="16F35A4F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1) объявить перерыв для восстановления связи;</w:t>
      </w:r>
    </w:p>
    <w:p w14:paraId="10DC58B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2) продолжить заседание, если вопрос, по которому выступал дистанционный участник, уже рассмотрен;</w:t>
      </w:r>
    </w:p>
    <w:p w14:paraId="70448ABE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перенести рассмотрение вопроса на следующее заседание, если участие представителя органа публичной власти было обязательным.</w:t>
      </w:r>
    </w:p>
    <w:p w14:paraId="108B9D8D" w14:textId="77777777" w:rsidR="007A442C" w:rsidRPr="007A442C" w:rsidRDefault="007A442C" w:rsidP="007A442C">
      <w:pPr>
        <w:spacing w:after="0" w:line="276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 4. Заключительные положения</w:t>
      </w:r>
    </w:p>
    <w:p w14:paraId="5727EDE2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10. Ответственность и контроль</w:t>
      </w:r>
    </w:p>
    <w:p w14:paraId="31DDD1C4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Контроль за соблюдением настоящего Положения осуществляет Глава поселения.</w:t>
      </w:r>
    </w:p>
    <w:p w14:paraId="25C51DCD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Должностные лица органов местного самоуправления поселения несут ответственность за ненадлежащее исполнение возложенных на них обязанностей по организации дистанционного взаимодействия и дистанционного участия в соответствии с законодательством Российской Федерации.</w:t>
      </w:r>
    </w:p>
    <w:p w14:paraId="161513E6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11. Внесение изменений</w:t>
      </w:r>
    </w:p>
    <w:p w14:paraId="41A90A8A" w14:textId="77777777" w:rsidR="007A442C" w:rsidRPr="007A442C" w:rsidRDefault="007A442C" w:rsidP="007A442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Изменения в настоящее Положение вносятся решением Собрания представителей поселения в порядке, установленном для принятия муниципальных правовых актов.</w:t>
      </w:r>
    </w:p>
    <w:p w14:paraId="0D061B84" w14:textId="77777777" w:rsidR="007A442C" w:rsidRPr="007A442C" w:rsidRDefault="007A442C" w:rsidP="007A442C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A44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12. Вступление в силу</w:t>
      </w:r>
    </w:p>
    <w:p w14:paraId="01B8BC1D" w14:textId="49692C13" w:rsidR="0014764D" w:rsidRPr="007A442C" w:rsidRDefault="007A442C" w:rsidP="007A442C">
      <w:pPr>
        <w:spacing w:after="0" w:line="276" w:lineRule="auto"/>
        <w:ind w:firstLine="709"/>
        <w:jc w:val="both"/>
        <w:rPr>
          <w:b/>
          <w:bCs/>
        </w:rPr>
      </w:pPr>
      <w:r w:rsidRPr="007A442C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Настоящее Положение вступает в силу со дня его официального опубликования.</w:t>
      </w:r>
    </w:p>
    <w:sectPr w:rsidR="0014764D" w:rsidRPr="007A442C" w:rsidSect="007A442C"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64D"/>
    <w:rsid w:val="0014764D"/>
    <w:rsid w:val="0017084E"/>
    <w:rsid w:val="002B7A5E"/>
    <w:rsid w:val="00303DB6"/>
    <w:rsid w:val="00316ECA"/>
    <w:rsid w:val="003D1EBF"/>
    <w:rsid w:val="0047750D"/>
    <w:rsid w:val="00500046"/>
    <w:rsid w:val="00666B88"/>
    <w:rsid w:val="007A442C"/>
    <w:rsid w:val="00882BDA"/>
    <w:rsid w:val="00CD592E"/>
    <w:rsid w:val="00E15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36B78"/>
  <w15:chartTrackingRefBased/>
  <w15:docId w15:val="{CDBFEF8C-98E0-4AFC-88FC-CD9F98720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1937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А. Апаркина</dc:creator>
  <cp:keywords/>
  <dc:description/>
  <cp:lastModifiedBy>Администрация Администрация</cp:lastModifiedBy>
  <cp:revision>10</cp:revision>
  <cp:lastPrinted>2026-10-19T04:55:00Z</cp:lastPrinted>
  <dcterms:created xsi:type="dcterms:W3CDTF">2026-10-08T09:27:00Z</dcterms:created>
  <dcterms:modified xsi:type="dcterms:W3CDTF">2026-10-19T04:55:00Z</dcterms:modified>
</cp:coreProperties>
</file>